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AC68" w14:textId="5E469B9F" w:rsidR="00527555" w:rsidRDefault="00C92375" w:rsidP="00C92375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Pr</w:t>
      </w:r>
      <w:r w:rsidR="00570506">
        <w:rPr>
          <w:b/>
          <w:color w:val="0070C0"/>
          <w:sz w:val="32"/>
          <w:szCs w:val="32"/>
        </w:rPr>
        <w:t xml:space="preserve">escribe Culture Gatherings </w:t>
      </w:r>
      <w:r w:rsidR="0032641B">
        <w:rPr>
          <w:b/>
          <w:color w:val="0070C0"/>
          <w:sz w:val="32"/>
          <w:szCs w:val="32"/>
        </w:rPr>
        <w:t>September</w:t>
      </w:r>
      <w:r w:rsidR="00255A70">
        <w:rPr>
          <w:b/>
          <w:color w:val="0070C0"/>
          <w:sz w:val="32"/>
          <w:szCs w:val="32"/>
        </w:rPr>
        <w:t xml:space="preserve"> - </w:t>
      </w:r>
      <w:r w:rsidR="0032641B">
        <w:rPr>
          <w:b/>
          <w:color w:val="0070C0"/>
          <w:sz w:val="32"/>
          <w:szCs w:val="32"/>
        </w:rPr>
        <w:t>Dec</w:t>
      </w:r>
      <w:r w:rsidR="00255A70">
        <w:rPr>
          <w:b/>
          <w:color w:val="0070C0"/>
          <w:sz w:val="32"/>
          <w:szCs w:val="32"/>
        </w:rPr>
        <w:t>ember</w:t>
      </w:r>
      <w:r w:rsidR="0002542E">
        <w:rPr>
          <w:b/>
          <w:color w:val="0070C0"/>
          <w:sz w:val="32"/>
          <w:szCs w:val="32"/>
        </w:rPr>
        <w:t xml:space="preserve"> 2024</w:t>
      </w:r>
    </w:p>
    <w:p w14:paraId="7ED0EC97" w14:textId="78F811F9" w:rsidR="00646AC8" w:rsidRDefault="00C92375" w:rsidP="002B1864">
      <w:pPr>
        <w:jc w:val="center"/>
        <w:rPr>
          <w:sz w:val="24"/>
          <w:szCs w:val="24"/>
        </w:rPr>
      </w:pPr>
      <w:r>
        <w:rPr>
          <w:sz w:val="24"/>
          <w:szCs w:val="24"/>
        </w:rPr>
        <w:t>Presc</w:t>
      </w:r>
      <w:r w:rsidR="00FB039D">
        <w:rPr>
          <w:sz w:val="24"/>
          <w:szCs w:val="24"/>
        </w:rPr>
        <w:t>ribe Culture Gatherings have one</w:t>
      </w:r>
      <w:r>
        <w:rPr>
          <w:sz w:val="24"/>
          <w:szCs w:val="24"/>
        </w:rPr>
        <w:t xml:space="preserve"> purpos</w:t>
      </w:r>
      <w:r w:rsidR="00646AC8">
        <w:rPr>
          <w:sz w:val="24"/>
          <w:szCs w:val="24"/>
        </w:rPr>
        <w:t>e – to support mental</w:t>
      </w:r>
      <w:r>
        <w:rPr>
          <w:sz w:val="24"/>
          <w:szCs w:val="24"/>
        </w:rPr>
        <w:t xml:space="preserve"> wellbeing</w:t>
      </w:r>
      <w:r w:rsidR="00646AC8">
        <w:rPr>
          <w:sz w:val="24"/>
          <w:szCs w:val="24"/>
        </w:rPr>
        <w:t xml:space="preserve"> and increase sense of connectedness</w:t>
      </w:r>
      <w:r>
        <w:rPr>
          <w:sz w:val="24"/>
          <w:szCs w:val="24"/>
        </w:rPr>
        <w:t xml:space="preserve"> by providing</w:t>
      </w:r>
      <w:r w:rsidR="002B1864">
        <w:rPr>
          <w:sz w:val="24"/>
          <w:szCs w:val="24"/>
        </w:rPr>
        <w:t xml:space="preserve"> monthly</w:t>
      </w:r>
      <w:r w:rsidR="00570506">
        <w:rPr>
          <w:sz w:val="24"/>
          <w:szCs w:val="24"/>
        </w:rPr>
        <w:t xml:space="preserve"> </w:t>
      </w:r>
      <w:r>
        <w:rPr>
          <w:sz w:val="24"/>
          <w:szCs w:val="24"/>
        </w:rPr>
        <w:t>opportun</w:t>
      </w:r>
      <w:r w:rsidR="00570506">
        <w:rPr>
          <w:sz w:val="24"/>
          <w:szCs w:val="24"/>
        </w:rPr>
        <w:t>ities</w:t>
      </w:r>
      <w:r w:rsidR="00646AC8">
        <w:rPr>
          <w:sz w:val="24"/>
          <w:szCs w:val="24"/>
        </w:rPr>
        <w:t xml:space="preserve"> for people to come </w:t>
      </w:r>
      <w:r w:rsidR="000F2A1B">
        <w:rPr>
          <w:sz w:val="24"/>
          <w:szCs w:val="24"/>
        </w:rPr>
        <w:t>together, meet</w:t>
      </w:r>
      <w:r w:rsidR="00646AC8">
        <w:rPr>
          <w:sz w:val="24"/>
          <w:szCs w:val="24"/>
        </w:rPr>
        <w:t xml:space="preserve"> new friends and socialise, with and</w:t>
      </w:r>
      <w:r>
        <w:rPr>
          <w:sz w:val="24"/>
          <w:szCs w:val="24"/>
        </w:rPr>
        <w:t xml:space="preserve"> through</w:t>
      </w:r>
      <w:r w:rsidR="002B1864">
        <w:rPr>
          <w:sz w:val="24"/>
          <w:szCs w:val="24"/>
        </w:rPr>
        <w:t>,</w:t>
      </w:r>
      <w:r>
        <w:rPr>
          <w:sz w:val="24"/>
          <w:szCs w:val="24"/>
        </w:rPr>
        <w:t xml:space="preserve"> culture and coffee.</w:t>
      </w:r>
      <w:r w:rsidR="002B1864">
        <w:rPr>
          <w:sz w:val="24"/>
          <w:szCs w:val="24"/>
        </w:rPr>
        <w:t xml:space="preserve"> </w:t>
      </w:r>
      <w:r w:rsidRPr="00C92375">
        <w:rPr>
          <w:sz w:val="24"/>
          <w:szCs w:val="24"/>
        </w:rPr>
        <w:t>All Prescribe Culture Gatherings consist of a cultural activity that is free or low cost, and always includes a window for coffee and chat</w:t>
      </w:r>
      <w:r w:rsidR="00646AC8">
        <w:rPr>
          <w:sz w:val="24"/>
          <w:szCs w:val="24"/>
        </w:rPr>
        <w:t>,</w:t>
      </w:r>
      <w:r w:rsidRPr="00C92375">
        <w:rPr>
          <w:sz w:val="24"/>
          <w:szCs w:val="24"/>
        </w:rPr>
        <w:t xml:space="preserve"> at a café in the area.</w:t>
      </w:r>
      <w:r>
        <w:rPr>
          <w:sz w:val="24"/>
          <w:szCs w:val="24"/>
        </w:rPr>
        <w:t xml:space="preserve"> </w:t>
      </w:r>
    </w:p>
    <w:p w14:paraId="301162C1" w14:textId="77777777" w:rsidR="00C92375" w:rsidRDefault="00FB039D" w:rsidP="00C923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activities are all things open to the </w:t>
      </w:r>
      <w:r w:rsidR="00F151B6">
        <w:rPr>
          <w:sz w:val="24"/>
          <w:szCs w:val="24"/>
        </w:rPr>
        <w:t>public</w:t>
      </w:r>
      <w:r>
        <w:rPr>
          <w:sz w:val="24"/>
          <w:szCs w:val="24"/>
        </w:rPr>
        <w:t xml:space="preserve"> so if you enjoy the </w:t>
      </w:r>
      <w:r w:rsidR="00646AC8">
        <w:rPr>
          <w:sz w:val="24"/>
          <w:szCs w:val="24"/>
        </w:rPr>
        <w:t xml:space="preserve">experience and/or visit as part of a </w:t>
      </w:r>
      <w:r>
        <w:rPr>
          <w:sz w:val="24"/>
          <w:szCs w:val="24"/>
        </w:rPr>
        <w:t>Gathering</w:t>
      </w:r>
      <w:r w:rsidR="00646AC8">
        <w:rPr>
          <w:sz w:val="24"/>
          <w:szCs w:val="24"/>
        </w:rPr>
        <w:t>,</w:t>
      </w:r>
      <w:r>
        <w:rPr>
          <w:sz w:val="24"/>
          <w:szCs w:val="24"/>
        </w:rPr>
        <w:t xml:space="preserve"> you can head along to the same spaces and venues, in your own time,</w:t>
      </w:r>
      <w:r w:rsidR="00646AC8">
        <w:rPr>
          <w:sz w:val="24"/>
          <w:szCs w:val="24"/>
        </w:rPr>
        <w:t xml:space="preserve"> solo or with others,</w:t>
      </w:r>
      <w:r>
        <w:rPr>
          <w:sz w:val="24"/>
          <w:szCs w:val="24"/>
        </w:rPr>
        <w:t xml:space="preserve"> again and again.</w:t>
      </w:r>
    </w:p>
    <w:p w14:paraId="2606505E" w14:textId="77777777" w:rsidR="00570506" w:rsidRDefault="00C92375" w:rsidP="002B18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Prescribe Culture members are very welcome to bring along a friend, if they wish. However, the Gatherings are supported by a host who will ensure everyone feels welcome and there is a relaxed and informal way of </w:t>
      </w:r>
      <w:r w:rsidR="00570506">
        <w:rPr>
          <w:sz w:val="24"/>
          <w:szCs w:val="24"/>
        </w:rPr>
        <w:t>introductions to all those gathered.</w:t>
      </w:r>
      <w:r>
        <w:rPr>
          <w:sz w:val="24"/>
          <w:szCs w:val="24"/>
        </w:rPr>
        <w:t xml:space="preserve"> </w:t>
      </w:r>
      <w:r w:rsidR="00646AC8">
        <w:rPr>
          <w:sz w:val="24"/>
          <w:szCs w:val="24"/>
        </w:rPr>
        <w:t xml:space="preserve">To register interest and receive </w:t>
      </w:r>
      <w:r w:rsidR="00FB039D">
        <w:rPr>
          <w:sz w:val="24"/>
          <w:szCs w:val="24"/>
        </w:rPr>
        <w:t>more information on the Gatherings</w:t>
      </w:r>
      <w:r w:rsidR="00570506">
        <w:rPr>
          <w:sz w:val="24"/>
          <w:szCs w:val="24"/>
        </w:rPr>
        <w:t xml:space="preserve">, simply email </w:t>
      </w:r>
    </w:p>
    <w:p w14:paraId="5B460036" w14:textId="77777777" w:rsidR="00570506" w:rsidRDefault="009863F5" w:rsidP="00570506">
      <w:pPr>
        <w:jc w:val="center"/>
        <w:rPr>
          <w:sz w:val="24"/>
          <w:szCs w:val="24"/>
        </w:rPr>
      </w:pPr>
      <w:hyperlink r:id="rId4" w:history="1">
        <w:r w:rsidR="00570506" w:rsidRPr="000276D7">
          <w:rPr>
            <w:rStyle w:val="Hyperlink"/>
            <w:sz w:val="24"/>
            <w:szCs w:val="24"/>
          </w:rPr>
          <w:t>PrescribeCulture@ed.ac.uk</w:t>
        </w:r>
      </w:hyperlink>
      <w:r w:rsidR="00570506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5"/>
        <w:tblW w:w="11057" w:type="dxa"/>
        <w:tblLook w:val="04A0" w:firstRow="1" w:lastRow="0" w:firstColumn="1" w:lastColumn="0" w:noHBand="0" w:noVBand="1"/>
      </w:tblPr>
      <w:tblGrid>
        <w:gridCol w:w="1980"/>
        <w:gridCol w:w="6520"/>
        <w:gridCol w:w="2557"/>
      </w:tblGrid>
      <w:tr w:rsidR="00B025FF" w14:paraId="187B9D5C" w14:textId="77777777" w:rsidTr="0032641B">
        <w:tc>
          <w:tcPr>
            <w:tcW w:w="1980" w:type="dxa"/>
          </w:tcPr>
          <w:p w14:paraId="2782FE32" w14:textId="77777777" w:rsidR="00B025FF" w:rsidRPr="00527555" w:rsidRDefault="001A0333" w:rsidP="00B025F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Gathering </w:t>
            </w:r>
            <w:r w:rsidR="00B025FF" w:rsidRPr="00527555">
              <w:rPr>
                <w:b/>
                <w:color w:val="0070C0"/>
                <w:sz w:val="28"/>
                <w:szCs w:val="28"/>
              </w:rPr>
              <w:t>Date</w:t>
            </w:r>
            <w:r>
              <w:rPr>
                <w:b/>
                <w:color w:val="0070C0"/>
                <w:sz w:val="28"/>
                <w:szCs w:val="28"/>
              </w:rPr>
              <w:t>/Time</w:t>
            </w:r>
          </w:p>
        </w:tc>
        <w:tc>
          <w:tcPr>
            <w:tcW w:w="6520" w:type="dxa"/>
          </w:tcPr>
          <w:p w14:paraId="675E9130" w14:textId="77777777" w:rsidR="00B025FF" w:rsidRPr="00527555" w:rsidRDefault="001A0333" w:rsidP="00B025F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Gathering </w:t>
            </w:r>
            <w:r w:rsidR="00B025FF">
              <w:rPr>
                <w:b/>
                <w:color w:val="0070C0"/>
                <w:sz w:val="28"/>
                <w:szCs w:val="28"/>
              </w:rPr>
              <w:t>Activity</w:t>
            </w:r>
          </w:p>
        </w:tc>
        <w:tc>
          <w:tcPr>
            <w:tcW w:w="2557" w:type="dxa"/>
          </w:tcPr>
          <w:p w14:paraId="31F4D427" w14:textId="77777777" w:rsidR="00B025FF" w:rsidRPr="00527555" w:rsidRDefault="001A0333" w:rsidP="00B025F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Gather</w:t>
            </w:r>
            <w:r w:rsidR="00B025FF">
              <w:rPr>
                <w:b/>
                <w:color w:val="0070C0"/>
                <w:sz w:val="28"/>
                <w:szCs w:val="28"/>
              </w:rPr>
              <w:t>ing Place</w:t>
            </w:r>
          </w:p>
        </w:tc>
      </w:tr>
      <w:tr w:rsidR="00B025FF" w14:paraId="56E134A4" w14:textId="77777777" w:rsidTr="0032641B">
        <w:tc>
          <w:tcPr>
            <w:tcW w:w="1980" w:type="dxa"/>
          </w:tcPr>
          <w:p w14:paraId="75967CE9" w14:textId="77777777" w:rsidR="0032641B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 September</w:t>
            </w:r>
          </w:p>
          <w:p w14:paraId="07186DE6" w14:textId="1810BE6F" w:rsidR="00255A70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5.15 - 6.45pm</w:t>
            </w:r>
          </w:p>
          <w:p w14:paraId="4B2999F5" w14:textId="07D69516" w:rsidR="00513AE2" w:rsidRPr="00570506" w:rsidRDefault="00513AE2" w:rsidP="006B0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520" w:type="dxa"/>
          </w:tcPr>
          <w:p w14:paraId="60470A00" w14:textId="77777777" w:rsidR="0032641B" w:rsidRDefault="0032641B" w:rsidP="00326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Images of Italy – A Visit to the National Library </w:t>
            </w:r>
          </w:p>
          <w:p w14:paraId="20577CAA" w14:textId="77777777" w:rsidR="0032641B" w:rsidRPr="00185519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We’ll leave Scotland for a few hours and immerse ourselves in Italy, of the past and then enjoy reviewing the experience over a nice Italian coffee.</w:t>
            </w:r>
          </w:p>
          <w:p w14:paraId="5756575B" w14:textId="77777777" w:rsidR="0032641B" w:rsidRDefault="009863F5" w:rsidP="0032641B">
            <w:pPr>
              <w:jc w:val="center"/>
            </w:pPr>
            <w:hyperlink r:id="rId5" w:history="1">
              <w:r w:rsidR="0032641B" w:rsidRPr="00185519">
                <w:rPr>
                  <w:color w:val="0000FF"/>
                  <w:u w:val="single"/>
                </w:rPr>
                <w:t>Images of Italy (1480 to 1900) | National Library of Scotland (nls.uk)</w:t>
              </w:r>
            </w:hyperlink>
          </w:p>
          <w:p w14:paraId="3ABC03A8" w14:textId="07C7D084" w:rsidR="006B0700" w:rsidRPr="000F2A1B" w:rsidRDefault="006B0700" w:rsidP="0032641B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CD25F04" w14:textId="77777777" w:rsidR="0032641B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Library of Scotland</w:t>
            </w:r>
          </w:p>
          <w:p w14:paraId="1330EC2D" w14:textId="5D9411F0" w:rsidR="002B1864" w:rsidRPr="00570506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IV Bridge</w:t>
            </w:r>
          </w:p>
        </w:tc>
      </w:tr>
      <w:tr w:rsidR="006B0700" w14:paraId="7C039E8A" w14:textId="77777777" w:rsidTr="0032641B">
        <w:tc>
          <w:tcPr>
            <w:tcW w:w="1980" w:type="dxa"/>
          </w:tcPr>
          <w:p w14:paraId="43297941" w14:textId="61BD2714" w:rsidR="00242305" w:rsidRDefault="006A3FC0" w:rsidP="006B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3</w:t>
            </w:r>
          </w:p>
          <w:p w14:paraId="309119FC" w14:textId="545A8E93" w:rsidR="006A3FC0" w:rsidRDefault="006A3FC0" w:rsidP="006B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14:paraId="311C700D" w14:textId="36436864" w:rsidR="006A3FC0" w:rsidRDefault="006A3FC0" w:rsidP="006B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4-5.30pm</w:t>
            </w:r>
          </w:p>
          <w:p w14:paraId="6C3D9FD9" w14:textId="77777777" w:rsidR="0032641B" w:rsidRDefault="0032641B" w:rsidP="006B0700">
            <w:pPr>
              <w:jc w:val="center"/>
              <w:rPr>
                <w:sz w:val="24"/>
                <w:szCs w:val="24"/>
              </w:rPr>
            </w:pPr>
          </w:p>
          <w:p w14:paraId="4B6C8C2A" w14:textId="291D832A" w:rsidR="0032641B" w:rsidRDefault="0032641B" w:rsidP="006B0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D28D672" w14:textId="4670F9FC" w:rsidR="0032641B" w:rsidRPr="006A3FC0" w:rsidRDefault="006A3FC0" w:rsidP="006A3FC0">
            <w:pPr>
              <w:jc w:val="center"/>
              <w:rPr>
                <w:b/>
                <w:bCs/>
                <w:sz w:val="24"/>
                <w:szCs w:val="24"/>
              </w:rPr>
            </w:pPr>
            <w:r w:rsidRPr="006A3FC0">
              <w:rPr>
                <w:b/>
                <w:bCs/>
                <w:sz w:val="24"/>
                <w:szCs w:val="24"/>
              </w:rPr>
              <w:t>Panorama</w:t>
            </w:r>
            <w:r w:rsidR="00A76C72">
              <w:rPr>
                <w:b/>
                <w:bCs/>
                <w:sz w:val="24"/>
                <w:szCs w:val="24"/>
              </w:rPr>
              <w:t>s: The World in</w:t>
            </w:r>
            <w:r w:rsidRPr="006A3FC0">
              <w:rPr>
                <w:b/>
                <w:bCs/>
                <w:sz w:val="24"/>
                <w:szCs w:val="24"/>
              </w:rPr>
              <w:t xml:space="preserve"> 360 </w:t>
            </w:r>
          </w:p>
          <w:p w14:paraId="4D655890" w14:textId="77777777" w:rsidR="008B6FC9" w:rsidRDefault="008B6FC9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experienced the world in 360 recently? </w:t>
            </w:r>
            <w:r w:rsidR="006A3FC0">
              <w:rPr>
                <w:sz w:val="24"/>
                <w:szCs w:val="24"/>
              </w:rPr>
              <w:t xml:space="preserve"> </w:t>
            </w:r>
          </w:p>
          <w:p w14:paraId="00976DA6" w14:textId="2D847410" w:rsidR="0032641B" w:rsidRDefault="008B6FC9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A3FC0">
              <w:rPr>
                <w:sz w:val="24"/>
                <w:szCs w:val="24"/>
              </w:rPr>
              <w:t xml:space="preserve">his exhibition </w:t>
            </w:r>
            <w:r>
              <w:rPr>
                <w:sz w:val="24"/>
                <w:szCs w:val="24"/>
              </w:rPr>
              <w:t>explores the work of Robert Barker and the development of the first virtual reality experiences.</w:t>
            </w:r>
          </w:p>
          <w:p w14:paraId="1E49F4BC" w14:textId="22B7CF46" w:rsidR="0032641B" w:rsidRPr="006B0700" w:rsidRDefault="0032641B" w:rsidP="00326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02E0376" w14:textId="77777777" w:rsidR="00255A70" w:rsidRDefault="006A3FC0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Library Exhibition Gallery</w:t>
            </w:r>
          </w:p>
          <w:p w14:paraId="22146580" w14:textId="77777777" w:rsidR="006A3FC0" w:rsidRDefault="006A3FC0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UoE Main Library</w:t>
            </w:r>
          </w:p>
          <w:p w14:paraId="163EA318" w14:textId="76C011B7" w:rsidR="006A3FC0" w:rsidRDefault="006A3FC0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Square</w:t>
            </w:r>
          </w:p>
        </w:tc>
      </w:tr>
      <w:tr w:rsidR="008945F3" w14:paraId="2DAB6CE3" w14:textId="77777777" w:rsidTr="0032641B">
        <w:tc>
          <w:tcPr>
            <w:tcW w:w="1980" w:type="dxa"/>
          </w:tcPr>
          <w:p w14:paraId="1F7D2743" w14:textId="77777777" w:rsidR="00242305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16 November</w:t>
            </w:r>
          </w:p>
          <w:p w14:paraId="4398E3FA" w14:textId="05BE2C47" w:rsidR="0032641B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– 5pm</w:t>
            </w:r>
          </w:p>
        </w:tc>
        <w:tc>
          <w:tcPr>
            <w:tcW w:w="6520" w:type="dxa"/>
          </w:tcPr>
          <w:p w14:paraId="43CD1FEB" w14:textId="37B4EB32" w:rsidR="00185519" w:rsidRPr="0032641B" w:rsidRDefault="0032641B" w:rsidP="0018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32641B">
              <w:rPr>
                <w:b/>
                <w:bCs/>
                <w:sz w:val="24"/>
                <w:szCs w:val="24"/>
              </w:rPr>
              <w:t>St Cecilia’s Big Celebration Day</w:t>
            </w:r>
          </w:p>
          <w:p w14:paraId="6A1B34CC" w14:textId="30C56E5F" w:rsidR="008945F3" w:rsidRDefault="0032641B" w:rsidP="00326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Come along for some or all of this fun afternoon which is all about celebrating the eclectic mix of community music-making that goes on across Edinburgh on a weekly basis. We’ll have a dementia choir, a community big band, some world music and the Recovery through Music group, to name a few acts</w:t>
            </w:r>
          </w:p>
          <w:p w14:paraId="5B6EB90C" w14:textId="2AF73E3B" w:rsidR="0032641B" w:rsidRPr="0032641B" w:rsidRDefault="0032641B" w:rsidP="00255A70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307EC6AC" w14:textId="77777777" w:rsidR="00185519" w:rsidRDefault="0032641B" w:rsidP="0018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Cecilia’s Hall &amp; Music Museum</w:t>
            </w:r>
          </w:p>
          <w:p w14:paraId="35D3EAA5" w14:textId="77777777" w:rsidR="0032641B" w:rsidRDefault="0032641B" w:rsidP="001855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Niddry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14:paraId="41BDE949" w14:textId="524B8255" w:rsidR="0032641B" w:rsidRDefault="0032641B" w:rsidP="00185519">
            <w:pPr>
              <w:jc w:val="center"/>
              <w:rPr>
                <w:sz w:val="24"/>
                <w:szCs w:val="24"/>
              </w:rPr>
            </w:pPr>
          </w:p>
        </w:tc>
      </w:tr>
      <w:tr w:rsidR="0032641B" w14:paraId="6E9E4AC0" w14:textId="77777777" w:rsidTr="0032641B">
        <w:tc>
          <w:tcPr>
            <w:tcW w:w="1980" w:type="dxa"/>
          </w:tcPr>
          <w:p w14:paraId="3EA820C4" w14:textId="77777777" w:rsidR="0032641B" w:rsidRDefault="0032641B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6A3FC0">
              <w:rPr>
                <w:sz w:val="24"/>
                <w:szCs w:val="24"/>
              </w:rPr>
              <w:t xml:space="preserve"> 7</w:t>
            </w:r>
          </w:p>
          <w:p w14:paraId="29C8F8B4" w14:textId="77777777" w:rsidR="006A3FC0" w:rsidRDefault="006A3FC0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14:paraId="5392B0CD" w14:textId="71787320" w:rsidR="006A3FC0" w:rsidRDefault="006A3FC0" w:rsidP="0032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2.30-4.30pm</w:t>
            </w:r>
          </w:p>
        </w:tc>
        <w:tc>
          <w:tcPr>
            <w:tcW w:w="6520" w:type="dxa"/>
          </w:tcPr>
          <w:p w14:paraId="17A602EA" w14:textId="7D2D4B46" w:rsidR="0032641B" w:rsidRDefault="0032641B" w:rsidP="001855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Years of Scotland’s Photography Collection</w:t>
            </w:r>
          </w:p>
          <w:p w14:paraId="4DADC83F" w14:textId="06DC3C04" w:rsidR="0032641B" w:rsidRPr="0032641B" w:rsidRDefault="0032641B" w:rsidP="0018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the stories within the photographs, marvel at historic photographs and visit some famous faces in a celebration of the country’s photography collection</w:t>
            </w:r>
          </w:p>
          <w:p w14:paraId="30F8D181" w14:textId="378B3926" w:rsidR="0032641B" w:rsidRDefault="009863F5" w:rsidP="0018551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" w:history="1">
              <w:r w:rsidR="0032641B" w:rsidRPr="0032641B">
                <w:rPr>
                  <w:color w:val="0000FF"/>
                  <w:u w:val="single"/>
                </w:rPr>
                <w:t>Celebrating 40 Years of Scotland’s Photography Collection | National Galleries of Scotland</w:t>
              </w:r>
            </w:hyperlink>
          </w:p>
          <w:p w14:paraId="3D9589CE" w14:textId="56CA7BB6" w:rsidR="0032641B" w:rsidRPr="0032641B" w:rsidRDefault="0032641B" w:rsidP="001855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3694314" w14:textId="77777777" w:rsidR="0032641B" w:rsidRDefault="0032641B" w:rsidP="0018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Portrait Gallery</w:t>
            </w:r>
          </w:p>
          <w:p w14:paraId="2CD47BCE" w14:textId="07AF0E2D" w:rsidR="0032641B" w:rsidRDefault="0032641B" w:rsidP="0018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Queen’s Street</w:t>
            </w:r>
          </w:p>
        </w:tc>
      </w:tr>
    </w:tbl>
    <w:p w14:paraId="3DA7DA4F" w14:textId="77777777" w:rsidR="00B025FF" w:rsidRPr="00527555" w:rsidRDefault="00B025FF" w:rsidP="002B1864">
      <w:pPr>
        <w:rPr>
          <w:b/>
          <w:color w:val="0070C0"/>
          <w:sz w:val="32"/>
          <w:szCs w:val="32"/>
        </w:rPr>
      </w:pPr>
    </w:p>
    <w:sectPr w:rsidR="00B025FF" w:rsidRPr="00527555" w:rsidSect="002B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55"/>
    <w:rsid w:val="0002542E"/>
    <w:rsid w:val="00073DB6"/>
    <w:rsid w:val="000A3C95"/>
    <w:rsid w:val="000F2A1B"/>
    <w:rsid w:val="00141EB0"/>
    <w:rsid w:val="00185519"/>
    <w:rsid w:val="001A0333"/>
    <w:rsid w:val="0023338A"/>
    <w:rsid w:val="00242305"/>
    <w:rsid w:val="00255A70"/>
    <w:rsid w:val="002B1864"/>
    <w:rsid w:val="0032641B"/>
    <w:rsid w:val="00513AE2"/>
    <w:rsid w:val="005202C1"/>
    <w:rsid w:val="00527555"/>
    <w:rsid w:val="00570506"/>
    <w:rsid w:val="00646AC8"/>
    <w:rsid w:val="0065505D"/>
    <w:rsid w:val="00675446"/>
    <w:rsid w:val="006A3FC0"/>
    <w:rsid w:val="006B0700"/>
    <w:rsid w:val="007619B9"/>
    <w:rsid w:val="007755EA"/>
    <w:rsid w:val="00796C34"/>
    <w:rsid w:val="008048B1"/>
    <w:rsid w:val="008945F3"/>
    <w:rsid w:val="008B6FC9"/>
    <w:rsid w:val="00932251"/>
    <w:rsid w:val="00952955"/>
    <w:rsid w:val="009863F5"/>
    <w:rsid w:val="00A76C72"/>
    <w:rsid w:val="00B025FF"/>
    <w:rsid w:val="00C92375"/>
    <w:rsid w:val="00CC1AED"/>
    <w:rsid w:val="00D01B36"/>
    <w:rsid w:val="00F04DF9"/>
    <w:rsid w:val="00F151B6"/>
    <w:rsid w:val="00FB039D"/>
    <w:rsid w:val="00FC3F66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8E5F"/>
  <w15:chartTrackingRefBased/>
  <w15:docId w15:val="{0DDB51DA-6A43-4438-BC57-39D0DB3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5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6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galleries.org/exhibition/celebrating-40-years-scotlands-photography-collection" TargetMode="External"/><Relationship Id="rId5" Type="http://schemas.openxmlformats.org/officeDocument/2006/relationships/hyperlink" Target="https://www.nls.uk/whats-on/images-of-italy-1480-to-1900/" TargetMode="External"/><Relationship Id="rId4" Type="http://schemas.openxmlformats.org/officeDocument/2006/relationships/hyperlink" Target="mailto:PrescribeCulture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Ruthanne Baxter</dc:creator>
  <cp:keywords/>
  <dc:description/>
  <cp:lastModifiedBy>Laura Beattie</cp:lastModifiedBy>
  <cp:revision>2</cp:revision>
  <cp:lastPrinted>2024-05-25T10:55:00Z</cp:lastPrinted>
  <dcterms:created xsi:type="dcterms:W3CDTF">2024-09-07T15:48:00Z</dcterms:created>
  <dcterms:modified xsi:type="dcterms:W3CDTF">2024-09-07T15:48:00Z</dcterms:modified>
</cp:coreProperties>
</file>