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E9C49" w14:textId="77777777" w:rsidR="00510162" w:rsidRPr="008972B0" w:rsidRDefault="00510162">
      <w:pPr>
        <w:rPr>
          <w:rStyle w:val="A0"/>
          <w:rFonts w:asciiTheme="minorHAnsi" w:eastAsiaTheme="majorEastAsia" w:hAnsiTheme="minorHAnsi"/>
          <w:color w:val="1F497D" w:themeColor="text2"/>
          <w:sz w:val="22"/>
          <w:szCs w:val="22"/>
        </w:rPr>
      </w:pPr>
    </w:p>
    <w:p w14:paraId="608E6785" w14:textId="77777777" w:rsidR="008972B0" w:rsidRDefault="008972B0">
      <w:pPr>
        <w:rPr>
          <w:rStyle w:val="A0"/>
          <w:rFonts w:asciiTheme="minorHAnsi" w:eastAsiaTheme="majorEastAsia" w:hAnsiTheme="minorHAnsi"/>
          <w:color w:val="1F497D" w:themeColor="text2"/>
          <w:sz w:val="22"/>
          <w:szCs w:val="22"/>
        </w:rPr>
      </w:pPr>
    </w:p>
    <w:p w14:paraId="522652B3" w14:textId="3ABD4783" w:rsidR="008972B0" w:rsidRDefault="008972B0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5CCAAAEB" w14:textId="77777777" w:rsidR="001C0287" w:rsidRDefault="001C0287" w:rsidP="001C0287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List of hospitals covered by our clinical case notes collection.</w:t>
      </w:r>
    </w:p>
    <w:p w14:paraId="660BE232" w14:textId="77777777" w:rsidR="001C0287" w:rsidRDefault="001C0287" w:rsidP="001C0287">
      <w:pPr>
        <w:pStyle w:val="NormalWeb"/>
        <w:spacing w:after="0" w:afterAutospacing="0" w:line="336" w:lineRule="atLeast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Royal Infirmary of Edinburgh</w:t>
      </w:r>
    </w:p>
    <w:p w14:paraId="70F1766C" w14:textId="77777777" w:rsidR="001C0287" w:rsidRDefault="001C0287" w:rsidP="001C0287">
      <w:pPr>
        <w:pStyle w:val="NormalWeb"/>
        <w:spacing w:before="0" w:beforeAutospacing="0" w:after="0" w:afterAutospacing="0" w:line="336" w:lineRule="atLeast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Edinburgh Royal Maternity Hospital and Simpson Memorial Maternity Pavilion</w:t>
      </w:r>
    </w:p>
    <w:p w14:paraId="7A58FA67" w14:textId="77777777" w:rsidR="001C0287" w:rsidRDefault="001C0287" w:rsidP="001C0287">
      <w:pPr>
        <w:pStyle w:val="NormalWeb"/>
        <w:spacing w:before="0" w:beforeAutospacing="0" w:after="0" w:afterAutospacing="0" w:line="336" w:lineRule="atLeast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Chalmers Hospital</w:t>
      </w:r>
    </w:p>
    <w:p w14:paraId="428B3449" w14:textId="77777777" w:rsidR="001C0287" w:rsidRDefault="001C0287" w:rsidP="001C0287">
      <w:pPr>
        <w:pStyle w:val="NormalWeb"/>
        <w:spacing w:before="0" w:beforeAutospacing="0" w:after="0" w:afterAutospacing="0" w:line="336" w:lineRule="atLeast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Royal Edinburgh Hospital</w:t>
      </w:r>
    </w:p>
    <w:p w14:paraId="71619987" w14:textId="77777777" w:rsidR="001C0287" w:rsidRDefault="001C0287" w:rsidP="001C0287">
      <w:pPr>
        <w:pStyle w:val="NormalWeb"/>
        <w:spacing w:before="0" w:beforeAutospacing="0" w:after="0" w:afterAutospacing="0" w:line="336" w:lineRule="atLeast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Royal Victoria Hospital, Dispensary and Sanatorium (Southfield)</w:t>
      </w:r>
    </w:p>
    <w:p w14:paraId="484BB50C" w14:textId="77777777" w:rsidR="001C0287" w:rsidRDefault="001C0287" w:rsidP="001C0287">
      <w:pPr>
        <w:pStyle w:val="NormalWeb"/>
        <w:spacing w:before="0" w:beforeAutospacing="0" w:after="0" w:afterAutospacing="0" w:line="336" w:lineRule="atLeast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Eastern General Hospital</w:t>
      </w:r>
    </w:p>
    <w:p w14:paraId="1B6D6182" w14:textId="77777777" w:rsidR="001C0287" w:rsidRDefault="001C0287" w:rsidP="001C0287">
      <w:pPr>
        <w:pStyle w:val="NormalWeb"/>
        <w:spacing w:before="0" w:beforeAutospacing="0" w:after="0" w:afterAutospacing="0" w:line="336" w:lineRule="atLeast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Deaconess Hospital</w:t>
      </w:r>
    </w:p>
    <w:p w14:paraId="4E426B07" w14:textId="77777777" w:rsidR="001C0287" w:rsidRDefault="001C0287" w:rsidP="001C0287">
      <w:pPr>
        <w:pStyle w:val="NormalWeb"/>
        <w:spacing w:before="0" w:beforeAutospacing="0" w:after="0" w:afterAutospacing="0" w:line="336" w:lineRule="atLeast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Western General Hospital</w:t>
      </w:r>
    </w:p>
    <w:p w14:paraId="6510CB39" w14:textId="77777777" w:rsidR="001C0287" w:rsidRDefault="001C0287" w:rsidP="001C0287">
      <w:pPr>
        <w:pStyle w:val="NormalWeb"/>
        <w:spacing w:before="0" w:beforeAutospacing="0" w:after="0" w:afterAutospacing="0" w:line="336" w:lineRule="atLeast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South Eastern Regional Hospital Board (National X-Ray Campaign)</w:t>
      </w:r>
    </w:p>
    <w:p w14:paraId="5051482F" w14:textId="77777777" w:rsidR="001C0287" w:rsidRDefault="001C0287" w:rsidP="001C0287">
      <w:pPr>
        <w:pStyle w:val="NormalWeb"/>
        <w:spacing w:before="0" w:beforeAutospacing="0" w:after="0" w:afterAutospacing="0" w:line="336" w:lineRule="atLeast"/>
        <w:rPr>
          <w:rFonts w:ascii="Verdana" w:hAnsi="Verdana"/>
          <w:color w:val="333333"/>
          <w:sz w:val="20"/>
          <w:szCs w:val="20"/>
        </w:rPr>
      </w:pPr>
      <w:proofErr w:type="spellStart"/>
      <w:r>
        <w:rPr>
          <w:rFonts w:ascii="Verdana" w:hAnsi="Verdana"/>
          <w:color w:val="333333"/>
          <w:sz w:val="20"/>
          <w:szCs w:val="20"/>
        </w:rPr>
        <w:t>Gogarburn</w:t>
      </w:r>
      <w:proofErr w:type="spellEnd"/>
      <w:r>
        <w:rPr>
          <w:rFonts w:ascii="Verdana" w:hAnsi="Verdana"/>
          <w:color w:val="333333"/>
          <w:sz w:val="20"/>
          <w:szCs w:val="20"/>
        </w:rPr>
        <w:t xml:space="preserve"> Emergency Hospital</w:t>
      </w:r>
    </w:p>
    <w:p w14:paraId="594B244A" w14:textId="77777777" w:rsidR="001C0287" w:rsidRDefault="001C0287" w:rsidP="001C0287">
      <w:pPr>
        <w:pStyle w:val="NormalWeb"/>
        <w:spacing w:before="0" w:beforeAutospacing="0" w:after="0" w:afterAutospacing="0" w:line="336" w:lineRule="atLeast"/>
        <w:rPr>
          <w:rFonts w:ascii="Verdana" w:hAnsi="Verdana"/>
          <w:color w:val="333333"/>
          <w:sz w:val="20"/>
          <w:szCs w:val="20"/>
        </w:rPr>
      </w:pPr>
      <w:proofErr w:type="spellStart"/>
      <w:r>
        <w:rPr>
          <w:rFonts w:ascii="Verdana" w:hAnsi="Verdana"/>
          <w:color w:val="333333"/>
          <w:sz w:val="20"/>
          <w:szCs w:val="20"/>
        </w:rPr>
        <w:t>Bangour</w:t>
      </w:r>
      <w:proofErr w:type="spellEnd"/>
      <w:r>
        <w:rPr>
          <w:rFonts w:ascii="Verdana" w:hAnsi="Verdana"/>
          <w:color w:val="333333"/>
          <w:sz w:val="20"/>
          <w:szCs w:val="20"/>
        </w:rPr>
        <w:t xml:space="preserve"> Emergency Hospital</w:t>
      </w:r>
    </w:p>
    <w:p w14:paraId="32BC1655" w14:textId="77777777" w:rsidR="001C0287" w:rsidRDefault="001C0287" w:rsidP="001C0287">
      <w:pPr>
        <w:pStyle w:val="NormalWeb"/>
        <w:spacing w:before="0" w:beforeAutospacing="0" w:after="0" w:afterAutospacing="0" w:line="336" w:lineRule="atLeast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Princess Margaret Rose Hospital</w:t>
      </w:r>
    </w:p>
    <w:p w14:paraId="74B1807C" w14:textId="5648859F" w:rsidR="001C0287" w:rsidRDefault="001C0287" w:rsidP="001C0287">
      <w:pPr>
        <w:pStyle w:val="NormalWeb"/>
        <w:spacing w:before="0" w:beforeAutospacing="0" w:line="336" w:lineRule="atLeast"/>
        <w:rPr>
          <w:rFonts w:ascii="Verdana" w:hAnsi="Verdana"/>
          <w:color w:val="333333"/>
          <w:sz w:val="20"/>
          <w:szCs w:val="20"/>
        </w:rPr>
      </w:pPr>
      <w:proofErr w:type="spellStart"/>
      <w:r>
        <w:rPr>
          <w:rFonts w:ascii="Verdana" w:hAnsi="Verdana"/>
          <w:color w:val="333333"/>
          <w:sz w:val="20"/>
          <w:szCs w:val="20"/>
        </w:rPr>
        <w:t>Rosslynlee</w:t>
      </w:r>
      <w:proofErr w:type="spellEnd"/>
      <w:r>
        <w:rPr>
          <w:rFonts w:ascii="Verdana" w:hAnsi="Verdana"/>
          <w:color w:val="333333"/>
          <w:sz w:val="20"/>
          <w:szCs w:val="20"/>
        </w:rPr>
        <w:t xml:space="preserve"> Hospital</w:t>
      </w:r>
    </w:p>
    <w:p w14:paraId="373B1528" w14:textId="77777777" w:rsidR="001C0287" w:rsidRDefault="001C0287" w:rsidP="001C0287">
      <w:pPr>
        <w:pStyle w:val="NormalWeb"/>
        <w:spacing w:before="0" w:beforeAutospacing="0" w:line="336" w:lineRule="atLeast"/>
        <w:rPr>
          <w:rFonts w:ascii="Verdana" w:hAnsi="Verdana"/>
          <w:color w:val="333333"/>
          <w:sz w:val="20"/>
          <w:szCs w:val="20"/>
        </w:rPr>
      </w:pPr>
    </w:p>
    <w:p w14:paraId="589B0B6F" w14:textId="68EEBC5C" w:rsidR="001C0287" w:rsidRDefault="001C0287" w:rsidP="001C0287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List of special</w:t>
      </w:r>
      <w:r w:rsidR="00E84330">
        <w:rPr>
          <w:rFonts w:ascii="Verdana" w:hAnsi="Verdana"/>
          <w:b/>
          <w:bCs/>
          <w:sz w:val="28"/>
          <w:szCs w:val="28"/>
        </w:rPr>
        <w:t>i</w:t>
      </w:r>
      <w:r>
        <w:rPr>
          <w:rFonts w:ascii="Verdana" w:hAnsi="Verdana"/>
          <w:b/>
          <w:bCs/>
          <w:sz w:val="28"/>
          <w:szCs w:val="28"/>
        </w:rPr>
        <w:t>ties covered by case note collection</w:t>
      </w:r>
    </w:p>
    <w:tbl>
      <w:tblPr>
        <w:tblW w:w="9585" w:type="dxa"/>
        <w:tblCellSpacing w:w="15" w:type="dxa"/>
        <w:tblLook w:val="04A0" w:firstRow="1" w:lastRow="0" w:firstColumn="1" w:lastColumn="0" w:noHBand="0" w:noVBand="1"/>
      </w:tblPr>
      <w:tblGrid>
        <w:gridCol w:w="4589"/>
        <w:gridCol w:w="4996"/>
      </w:tblGrid>
      <w:tr w:rsidR="001C0287" w14:paraId="0D819B4B" w14:textId="77777777" w:rsidTr="001C0287">
        <w:trPr>
          <w:tblCellSpacing w:w="15" w:type="dxa"/>
        </w:trPr>
        <w:tc>
          <w:tcPr>
            <w:tcW w:w="45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127ADD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General Medicine</w:t>
            </w:r>
          </w:p>
        </w:tc>
        <w:tc>
          <w:tcPr>
            <w:tcW w:w="492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004C73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Ophthalmology</w:t>
            </w:r>
          </w:p>
        </w:tc>
      </w:tr>
      <w:tr w:rsidR="001C0287" w14:paraId="62DDC743" w14:textId="77777777" w:rsidTr="001C02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2F329C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General Surgery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B56482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Oral Surgery</w:t>
            </w:r>
          </w:p>
        </w:tc>
      </w:tr>
      <w:tr w:rsidR="001C0287" w14:paraId="2348E695" w14:textId="77777777" w:rsidTr="001C02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322EE0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Cardiology/Coronary Care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3D49E7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Orthopaedics</w:t>
            </w:r>
          </w:p>
        </w:tc>
      </w:tr>
      <w:tr w:rsidR="001C0287" w14:paraId="27BAFF5F" w14:textId="77777777" w:rsidTr="001C02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C2966E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Cardio-Thoracic Surgery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11CB8F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Paediatrics</w:t>
            </w:r>
          </w:p>
        </w:tc>
      </w:tr>
      <w:tr w:rsidR="001C0287" w14:paraId="041D297A" w14:textId="77777777" w:rsidTr="001C02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E3B1DC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Diabetes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2B104C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Peripheral Vascular Disease</w:t>
            </w:r>
          </w:p>
        </w:tc>
      </w:tr>
      <w:tr w:rsidR="001C0287" w14:paraId="56CCEC92" w14:textId="77777777" w:rsidTr="001C02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CCD627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Ear, Nose and Throat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409625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Plastic Surgery</w:t>
            </w:r>
          </w:p>
        </w:tc>
      </w:tr>
      <w:tr w:rsidR="001C0287" w14:paraId="670CC526" w14:textId="77777777" w:rsidTr="001C02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9C82CC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Endocrinology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5272D9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Psychiatry</w:t>
            </w:r>
          </w:p>
        </w:tc>
      </w:tr>
      <w:tr w:rsidR="001C0287" w14:paraId="30F4CD95" w14:textId="77777777" w:rsidTr="001C02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F4263B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Geriatric Medicine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6BA710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Renal Medicine</w:t>
            </w:r>
          </w:p>
        </w:tc>
      </w:tr>
      <w:tr w:rsidR="001C0287" w14:paraId="5E43BA30" w14:textId="77777777" w:rsidTr="001C02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7F8C85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Gynaecology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3E976B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Respiratory/Chest Medicine (including TB)</w:t>
            </w:r>
          </w:p>
        </w:tc>
      </w:tr>
      <w:tr w:rsidR="001C0287" w14:paraId="63B5669F" w14:textId="77777777" w:rsidTr="001C02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4AA6DE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Haematology/Blood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F06DE9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Radiotherapy</w:t>
            </w:r>
          </w:p>
        </w:tc>
      </w:tr>
      <w:tr w:rsidR="001C0287" w14:paraId="695327C2" w14:textId="77777777" w:rsidTr="001C02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2EDFF1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Infertility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51F5E5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Rheumatology</w:t>
            </w:r>
          </w:p>
        </w:tc>
      </w:tr>
      <w:tr w:rsidR="001C0287" w14:paraId="4DCD7C33" w14:textId="77777777" w:rsidTr="001C02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2927F3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Neurosurgery/Surgical Neurology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EE7363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Sexual Dysfunction</w:t>
            </w:r>
          </w:p>
        </w:tc>
      </w:tr>
      <w:tr w:rsidR="001C0287" w14:paraId="61420C39" w14:textId="77777777" w:rsidTr="001C02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228532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Obstetrics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5CB2BE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Urology</w:t>
            </w:r>
          </w:p>
        </w:tc>
      </w:tr>
      <w:tr w:rsidR="001C0287" w14:paraId="75684058" w14:textId="77777777" w:rsidTr="001C02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E4D1CA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511A3C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14:paraId="3DDBC172" w14:textId="77777777" w:rsidR="001C0287" w:rsidRDefault="001C0287" w:rsidP="001C0287">
      <w:pPr>
        <w:rPr>
          <w:rFonts w:ascii="Verdana" w:eastAsiaTheme="minorHAnsi" w:hAnsi="Verdana" w:cstheme="minorBidi"/>
          <w:b/>
          <w:bCs/>
          <w:sz w:val="28"/>
          <w:szCs w:val="28"/>
          <w:lang w:eastAsia="en-US"/>
        </w:rPr>
      </w:pPr>
    </w:p>
    <w:p w14:paraId="32990AFB" w14:textId="77777777" w:rsidR="001C0287" w:rsidRDefault="001C0287" w:rsidP="001C0287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List of individual clinical practitioners covered by case note collection</w:t>
      </w:r>
    </w:p>
    <w:tbl>
      <w:tblPr>
        <w:tblW w:w="6720" w:type="dxa"/>
        <w:tblCellSpacing w:w="15" w:type="dxa"/>
        <w:tblLook w:val="04A0" w:firstRow="1" w:lastRow="0" w:firstColumn="1" w:lastColumn="0" w:noHBand="0" w:noVBand="1"/>
      </w:tblPr>
      <w:tblGrid>
        <w:gridCol w:w="2068"/>
        <w:gridCol w:w="2402"/>
        <w:gridCol w:w="2250"/>
      </w:tblGrid>
      <w:tr w:rsidR="001C0287" w14:paraId="5327297E" w14:textId="77777777" w:rsidTr="001C0287">
        <w:trPr>
          <w:tblCellSpacing w:w="15" w:type="dxa"/>
        </w:trPr>
        <w:tc>
          <w:tcPr>
            <w:tcW w:w="199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470D7C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W.A.D. Adamson</w:t>
            </w:r>
          </w:p>
        </w:tc>
        <w:tc>
          <w:tcPr>
            <w:tcW w:w="234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DD20C5" w14:textId="77777777" w:rsidR="001C0287" w:rsidRDefault="001C0287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J. Halliday Croom</w:t>
            </w:r>
          </w:p>
        </w:tc>
        <w:tc>
          <w:tcPr>
            <w:tcW w:w="21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3EED6C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J.G.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Sclater</w:t>
            </w:r>
            <w:proofErr w:type="spellEnd"/>
          </w:p>
        </w:tc>
      </w:tr>
      <w:tr w:rsidR="001C0287" w14:paraId="66100ED0" w14:textId="77777777" w:rsidTr="001C02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6F97C6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F.G. Bell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1E47F7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J.G.M. Hamilton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BBC20B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Shaw</w:t>
            </w:r>
          </w:p>
        </w:tc>
      </w:tr>
      <w:tr w:rsidR="001C0287" w14:paraId="568FEFBA" w14:textId="77777777" w:rsidTr="001C02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153435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E. Bramwell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808548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F.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Hewat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86058E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I.S.R. Sinclair</w:t>
            </w:r>
          </w:p>
        </w:tc>
      </w:tr>
      <w:tr w:rsidR="001C0287" w14:paraId="03E7AB47" w14:textId="77777777" w:rsidTr="001C02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EC95EC" w14:textId="77777777" w:rsidR="001C0287" w:rsidRDefault="001C0287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J. Bruce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407965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F.E. Jardine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7DD880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A.A.S.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Skirving</w:t>
            </w:r>
            <w:proofErr w:type="spellEnd"/>
          </w:p>
        </w:tc>
      </w:tr>
      <w:tr w:rsidR="001C0287" w14:paraId="29592529" w14:textId="77777777" w:rsidTr="001C02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A2712C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E.H. Cameron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DC8F89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R.W. Johnstone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7B397D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J.K. Slater</w:t>
            </w:r>
          </w:p>
        </w:tc>
      </w:tr>
      <w:tr w:rsidR="001C0287" w14:paraId="66193D4B" w14:textId="77777777" w:rsidTr="001C02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F36AF0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J.D.S. Cameron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5A593F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K. Paterson Brown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1E9A7B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W. Small</w:t>
            </w:r>
          </w:p>
        </w:tc>
      </w:tr>
      <w:tr w:rsidR="001C0287" w14:paraId="3A7DE07E" w14:textId="77777777" w:rsidTr="001C02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515390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J.R.J. Cameron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FFBC0A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J.R. Learmonth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DDA7E0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H. Stiles</w:t>
            </w:r>
          </w:p>
        </w:tc>
      </w:tr>
      <w:tr w:rsidR="001C0287" w14:paraId="16195F08" w14:textId="77777777" w:rsidTr="001C02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1A0A62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G.L.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Chiene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0D0574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J.D. Lithgow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97014B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R.L. Stewart</w:t>
            </w:r>
          </w:p>
        </w:tc>
      </w:tr>
      <w:tr w:rsidR="001C0287" w14:paraId="4004880C" w14:textId="77777777" w:rsidTr="001C02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5F8601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L.S.P. Davidson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A4B4DE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A. Logan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BBA70E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J.W. Struthers</w:t>
            </w:r>
          </w:p>
        </w:tc>
      </w:tr>
      <w:tr w:rsidR="001C0287" w14:paraId="1C4DF071" w14:textId="77777777" w:rsidTr="001C02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E40489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K.W. Donald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8EBCE2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E. Matthew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F0FE06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W.J. Stuart</w:t>
            </w:r>
          </w:p>
        </w:tc>
      </w:tr>
      <w:tr w:rsidR="001C0287" w14:paraId="66A3D161" w14:textId="77777777" w:rsidTr="001C02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0DE4BB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N.M.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Dott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0CD74A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G.E. Martin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AC0760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T.R.R. Todd</w:t>
            </w:r>
          </w:p>
        </w:tc>
      </w:tr>
      <w:tr w:rsidR="001C0287" w14:paraId="22D182C7" w14:textId="77777777" w:rsidTr="001C02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A45878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D.M. Dunlop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E2D273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W. Mercer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B08455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A.L. Turner</w:t>
            </w:r>
          </w:p>
        </w:tc>
      </w:tr>
      <w:tr w:rsidR="001C0287" w14:paraId="109D69CE" w14:textId="77777777" w:rsidTr="001C02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92D439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R.A. Fleming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E476EF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A. Miles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B37BB3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H. Wade</w:t>
            </w:r>
          </w:p>
        </w:tc>
      </w:tr>
      <w:tr w:rsidR="001C0287" w14:paraId="0C5F3294" w14:textId="77777777" w:rsidTr="001C02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F0CD45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J.S. Fraser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FF83D8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T.M. Millar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71BCA8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A.P. Watson</w:t>
            </w:r>
          </w:p>
        </w:tc>
      </w:tr>
      <w:tr w:rsidR="001C0287" w14:paraId="1F1417CC" w14:textId="77777777" w:rsidTr="001C02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241E6C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R. Gilchrist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AFFA16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R.M. Murray-Lyon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1A0A90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W.Q. Wood</w:t>
            </w:r>
          </w:p>
        </w:tc>
      </w:tr>
      <w:tr w:rsidR="001C0287" w14:paraId="76AAFF2C" w14:textId="77777777" w:rsidTr="001C02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E1ACA6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J.M. Graham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A93758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J.R. Patterson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BCF90C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M.F.A. Woodruff</w:t>
            </w:r>
          </w:p>
        </w:tc>
      </w:tr>
      <w:tr w:rsidR="001C0287" w14:paraId="72DC6454" w14:textId="77777777" w:rsidTr="001C02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0C3592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I.S. Hall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6FDBD0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W.T. Ritchie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506FC3" w14:textId="77777777" w:rsidR="001C0287" w:rsidRDefault="001C028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14:paraId="0C01D837" w14:textId="77777777" w:rsidR="001C0287" w:rsidRDefault="001C0287" w:rsidP="001C0287">
      <w:pPr>
        <w:rPr>
          <w:rFonts w:ascii="Verdana" w:hAnsi="Verdana" w:cstheme="minorBidi"/>
          <w:b/>
          <w:bCs/>
          <w:sz w:val="28"/>
          <w:szCs w:val="28"/>
          <w:lang w:eastAsia="en-US"/>
        </w:rPr>
      </w:pPr>
    </w:p>
    <w:p w14:paraId="0A6D33A0" w14:textId="77777777" w:rsidR="001C0287" w:rsidRDefault="001C028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233F80C2" w14:textId="77777777" w:rsidR="00A26658" w:rsidRDefault="00915C67" w:rsidP="00915C67">
      <w:pPr>
        <w:tabs>
          <w:tab w:val="left" w:pos="2820"/>
        </w:tabs>
        <w:rPr>
          <w:rFonts w:asciiTheme="minorHAnsi" w:eastAsiaTheme="majorEastAsia" w:hAnsiTheme="minorHAnsi" w:cs="M Perpetua"/>
          <w:sz w:val="22"/>
          <w:szCs w:val="22"/>
        </w:rPr>
      </w:pPr>
      <w:r>
        <w:rPr>
          <w:rFonts w:asciiTheme="minorHAnsi" w:eastAsiaTheme="majorEastAsia" w:hAnsiTheme="minorHAnsi" w:cs="M Perpetua"/>
          <w:sz w:val="22"/>
          <w:szCs w:val="22"/>
        </w:rPr>
        <w:tab/>
      </w:r>
    </w:p>
    <w:p w14:paraId="563B6340" w14:textId="77777777" w:rsidR="00264527" w:rsidRDefault="0026452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3F5B60BF" w14:textId="77777777" w:rsidR="00915C67" w:rsidRDefault="00915C6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2F9B58B4" w14:textId="77777777" w:rsidR="00915C67" w:rsidRDefault="00915C6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75A6B8A5" w14:textId="77777777" w:rsidR="00915C67" w:rsidRDefault="00915C6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1806882E" w14:textId="77777777" w:rsidR="00915C67" w:rsidRDefault="00915C6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4DA31877" w14:textId="77777777" w:rsidR="00915C67" w:rsidRDefault="00915C6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sectPr w:rsidR="00915C67" w:rsidSect="008666EF">
      <w:footerReference w:type="default" r:id="rId7"/>
      <w:headerReference w:type="first" r:id="rId8"/>
      <w:footerReference w:type="first" r:id="rId9"/>
      <w:pgSz w:w="11906" w:h="16838"/>
      <w:pgMar w:top="1440" w:right="1440" w:bottom="1440" w:left="1440" w:header="708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30F21" w14:textId="77777777" w:rsidR="00343DB5" w:rsidRDefault="00343DB5" w:rsidP="00A26658">
      <w:r>
        <w:separator/>
      </w:r>
    </w:p>
  </w:endnote>
  <w:endnote w:type="continuationSeparator" w:id="0">
    <w:p w14:paraId="4D34DC6E" w14:textId="77777777" w:rsidR="00343DB5" w:rsidRDefault="00343DB5" w:rsidP="00A26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 Perpetua">
    <w:altName w:val="M Perpet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0B626" w14:textId="77777777" w:rsidR="00A26658" w:rsidRDefault="00A26658" w:rsidP="00A26658">
    <w:pPr>
      <w:pStyle w:val="Footer"/>
      <w:jc w:val="center"/>
      <w:rPr>
        <w:sz w:val="16"/>
        <w:szCs w:val="16"/>
      </w:rPr>
    </w:pPr>
  </w:p>
  <w:p w14:paraId="772894A9" w14:textId="77777777" w:rsidR="00A26658" w:rsidRDefault="00A266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F11CC" w14:textId="19E464EC" w:rsidR="004C3EB8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>Lothian Health Services Archive</w:t>
    </w:r>
  </w:p>
  <w:p w14:paraId="1457EA85" w14:textId="6A006821" w:rsidR="004C3EB8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>University of Edinburgh Main Library, 30 George Square, Edinburgh, EH8 9LJ</w:t>
    </w:r>
  </w:p>
  <w:p w14:paraId="2CA7B53F" w14:textId="3CEA3703" w:rsidR="004C3EB8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 xml:space="preserve">Email: </w:t>
    </w:r>
    <w:hyperlink r:id="rId1" w:history="1">
      <w:r w:rsidRPr="00875E7F">
        <w:rPr>
          <w:rStyle w:val="Hyperlink"/>
          <w:rFonts w:ascii="Arial" w:hAnsi="Arial" w:cs="Arial"/>
          <w:sz w:val="16"/>
          <w:szCs w:val="16"/>
        </w:rPr>
        <w:t>lhsa@ed.ac.uk</w:t>
      </w:r>
    </w:hyperlink>
  </w:p>
  <w:p w14:paraId="2F9D6162" w14:textId="2C65D632" w:rsidR="004C3EB8" w:rsidRPr="0065301E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 xml:space="preserve">Tel: </w:t>
    </w:r>
    <w:r w:rsidRPr="004C3EB8">
      <w:rPr>
        <w:rFonts w:ascii="Arial" w:hAnsi="Arial" w:cs="Arial"/>
        <w:color w:val="1F497D" w:themeColor="text2"/>
        <w:sz w:val="16"/>
        <w:szCs w:val="16"/>
      </w:rPr>
      <w:t>0131 650 3392</w:t>
    </w:r>
  </w:p>
  <w:p w14:paraId="6A683DA7" w14:textId="77777777" w:rsidR="00264527" w:rsidRDefault="00264527" w:rsidP="004C3E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E5936" w14:textId="77777777" w:rsidR="00343DB5" w:rsidRDefault="00343DB5" w:rsidP="00A26658">
      <w:r>
        <w:separator/>
      </w:r>
    </w:p>
  </w:footnote>
  <w:footnote w:type="continuationSeparator" w:id="0">
    <w:p w14:paraId="46A73E3C" w14:textId="77777777" w:rsidR="00343DB5" w:rsidRDefault="00343DB5" w:rsidP="00A26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7BF31" w14:textId="179209CE" w:rsidR="004E1B35" w:rsidRDefault="004C3EB8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BFE2577" wp14:editId="0F6052F5">
          <wp:simplePos x="0" y="0"/>
          <wp:positionH relativeFrom="margin">
            <wp:posOffset>4673600</wp:posOffset>
          </wp:positionH>
          <wp:positionV relativeFrom="margin">
            <wp:posOffset>-529590</wp:posOffset>
          </wp:positionV>
          <wp:extent cx="1469390" cy="506730"/>
          <wp:effectExtent l="0" t="0" r="0" b="762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1B35">
      <w:rPr>
        <w:noProof/>
      </w:rPr>
      <w:drawing>
        <wp:anchor distT="0" distB="0" distL="114300" distR="114300" simplePos="0" relativeHeight="251659264" behindDoc="0" locked="0" layoutInCell="1" allowOverlap="1" wp14:anchorId="59836555" wp14:editId="43AC557C">
          <wp:simplePos x="0" y="0"/>
          <wp:positionH relativeFrom="column">
            <wp:posOffset>-619125</wp:posOffset>
          </wp:positionH>
          <wp:positionV relativeFrom="paragraph">
            <wp:posOffset>-154305</wp:posOffset>
          </wp:positionV>
          <wp:extent cx="1057275" cy="1069498"/>
          <wp:effectExtent l="0" t="0" r="0" b="0"/>
          <wp:wrapNone/>
          <wp:docPr id="1" name="Picture 1" descr="Uo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oE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69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2DE8">
      <w:rPr>
        <w:rStyle w:val="A0"/>
        <w:rFonts w:eastAsiaTheme="majorEastAsia"/>
        <w:color w:val="1F497D" w:themeColor="text2"/>
        <w:sz w:val="36"/>
      </w:rPr>
      <w:t xml:space="preserve">          </w:t>
    </w:r>
    <w:r w:rsidR="00BA2DE8">
      <w:rPr>
        <w:rStyle w:val="A0"/>
        <w:rFonts w:eastAsiaTheme="majorEastAsia"/>
        <w:color w:val="1F497D" w:themeColor="text2"/>
        <w:sz w:val="36"/>
      </w:rPr>
      <w:br/>
      <w:t xml:space="preserve">         </w:t>
    </w:r>
  </w:p>
  <w:p w14:paraId="620E7ADD" w14:textId="5B7F4A5F" w:rsidR="004E1B35" w:rsidRDefault="004E1B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162"/>
    <w:rsid w:val="00120731"/>
    <w:rsid w:val="001444F2"/>
    <w:rsid w:val="001C0287"/>
    <w:rsid w:val="001E355D"/>
    <w:rsid w:val="00264527"/>
    <w:rsid w:val="00343DB5"/>
    <w:rsid w:val="00377D87"/>
    <w:rsid w:val="00432077"/>
    <w:rsid w:val="00446989"/>
    <w:rsid w:val="004C3EB8"/>
    <w:rsid w:val="004E1B35"/>
    <w:rsid w:val="00510162"/>
    <w:rsid w:val="00556CEF"/>
    <w:rsid w:val="0065301E"/>
    <w:rsid w:val="0067229E"/>
    <w:rsid w:val="00696450"/>
    <w:rsid w:val="008666EF"/>
    <w:rsid w:val="008972B0"/>
    <w:rsid w:val="00915C67"/>
    <w:rsid w:val="00A13DEA"/>
    <w:rsid w:val="00A1423E"/>
    <w:rsid w:val="00A26658"/>
    <w:rsid w:val="00BA2DE8"/>
    <w:rsid w:val="00C55D45"/>
    <w:rsid w:val="00D12B65"/>
    <w:rsid w:val="00DA0086"/>
    <w:rsid w:val="00E27210"/>
    <w:rsid w:val="00E84330"/>
    <w:rsid w:val="00F9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194FC445"/>
  <w15:docId w15:val="{5464AE0A-DBF6-4F5A-AB16-F5F0FFC0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CE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CE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CE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CE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CE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CE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CE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CE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CE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6CE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56C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C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CE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C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C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CE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CE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56CEF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56CE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56C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CE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56C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56CEF"/>
    <w:rPr>
      <w:b/>
      <w:bCs/>
    </w:rPr>
  </w:style>
  <w:style w:type="character" w:styleId="Emphasis">
    <w:name w:val="Emphasis"/>
    <w:basedOn w:val="DefaultParagraphFont"/>
    <w:uiPriority w:val="20"/>
    <w:qFormat/>
    <w:rsid w:val="00556CEF"/>
    <w:rPr>
      <w:i/>
      <w:iCs/>
    </w:rPr>
  </w:style>
  <w:style w:type="paragraph" w:styleId="ListParagraph">
    <w:name w:val="List Paragraph"/>
    <w:basedOn w:val="Normal"/>
    <w:uiPriority w:val="34"/>
    <w:qFormat/>
    <w:rsid w:val="00556C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56CEF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56CE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CE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CE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556CE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56CE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56CE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56CE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56CE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6CEF"/>
    <w:pPr>
      <w:outlineLvl w:val="9"/>
    </w:pPr>
  </w:style>
  <w:style w:type="table" w:styleId="TableGrid">
    <w:name w:val="Table Grid"/>
    <w:basedOn w:val="TableNormal"/>
    <w:uiPriority w:val="59"/>
    <w:rsid w:val="0051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10162"/>
    <w:rPr>
      <w:color w:val="0000FF"/>
      <w:u w:val="single"/>
    </w:rPr>
  </w:style>
  <w:style w:type="paragraph" w:customStyle="1" w:styleId="Default">
    <w:name w:val="Default"/>
    <w:rsid w:val="00510162"/>
    <w:pPr>
      <w:autoSpaceDE w:val="0"/>
      <w:autoSpaceDN w:val="0"/>
      <w:adjustRightInd w:val="0"/>
      <w:spacing w:after="0" w:line="240" w:lineRule="auto"/>
    </w:pPr>
    <w:rPr>
      <w:rFonts w:ascii="M Perpetua" w:hAnsi="M Perpetua" w:cs="M Perpetua"/>
      <w:color w:val="000000"/>
      <w:sz w:val="24"/>
      <w:szCs w:val="24"/>
    </w:rPr>
  </w:style>
  <w:style w:type="character" w:customStyle="1" w:styleId="A0">
    <w:name w:val="A0"/>
    <w:uiPriority w:val="99"/>
    <w:rsid w:val="00510162"/>
    <w:rPr>
      <w:rFonts w:cs="M Perpetua"/>
      <w:color w:val="000000"/>
      <w:sz w:val="38"/>
      <w:szCs w:val="3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6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658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266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6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266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66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C3EB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C3E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0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hsa@ed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DA946-881A-4A1E-90D8-635800459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1541</Characters>
  <Application>Microsoft Office Word</Application>
  <DocSecurity>0</DocSecurity>
  <Lines>118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Judy Thomson</dc:creator>
  <cp:lastModifiedBy>Javier García Merchán</cp:lastModifiedBy>
  <cp:revision>3</cp:revision>
  <cp:lastPrinted>2013-09-18T13:59:00Z</cp:lastPrinted>
  <dcterms:created xsi:type="dcterms:W3CDTF">2025-08-25T14:27:00Z</dcterms:created>
  <dcterms:modified xsi:type="dcterms:W3CDTF">2025-08-25T14:30:00Z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b540c67d-4f3c-436f-91df-65c8c306d827</vt:lpwstr>
  </property>
</Properties>
</file>