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E9C49" w14:textId="77777777" w:rsidR="00510162" w:rsidRPr="008972B0" w:rsidRDefault="00510162">
      <w:pPr>
        <w:rPr>
          <w:rStyle w:val="A0"/>
          <w:rFonts w:asciiTheme="minorHAnsi" w:eastAsiaTheme="majorEastAsia" w:hAnsiTheme="minorHAnsi"/>
          <w:color w:val="1F497D" w:themeColor="text2"/>
          <w:sz w:val="22"/>
          <w:szCs w:val="22"/>
        </w:rPr>
      </w:pPr>
    </w:p>
    <w:p w14:paraId="608E6785" w14:textId="77777777" w:rsidR="008972B0" w:rsidRDefault="008972B0">
      <w:pPr>
        <w:rPr>
          <w:rStyle w:val="A0"/>
          <w:rFonts w:asciiTheme="minorHAnsi" w:eastAsiaTheme="majorEastAsia" w:hAnsiTheme="minorHAnsi"/>
          <w:color w:val="1F497D" w:themeColor="text2"/>
          <w:sz w:val="22"/>
          <w:szCs w:val="22"/>
        </w:rPr>
      </w:pPr>
    </w:p>
    <w:p w14:paraId="45FA3E32" w14:textId="77777777" w:rsidR="00A572C0" w:rsidRPr="00B4226E" w:rsidRDefault="00A572C0" w:rsidP="00A572C0">
      <w:pPr>
        <w:spacing w:before="100" w:beforeAutospacing="1" w:after="100" w:afterAutospacing="1"/>
        <w:outlineLvl w:val="1"/>
        <w:rPr>
          <w:rFonts w:ascii="Verdana" w:hAnsi="Verdana"/>
          <w:b/>
          <w:bCs/>
          <w:color w:val="333333"/>
          <w:sz w:val="27"/>
          <w:szCs w:val="27"/>
        </w:rPr>
      </w:pPr>
      <w:r w:rsidRPr="00B4226E">
        <w:rPr>
          <w:rFonts w:ascii="Verdana" w:hAnsi="Verdana"/>
          <w:b/>
          <w:bCs/>
          <w:color w:val="333333"/>
          <w:sz w:val="27"/>
          <w:szCs w:val="27"/>
        </w:rPr>
        <w:t>NHS Lothian (2001-2010)</w:t>
      </w:r>
    </w:p>
    <w:p w14:paraId="2C30EE57" w14:textId="77777777" w:rsidR="00A572C0" w:rsidRPr="00B4226E" w:rsidRDefault="00A572C0" w:rsidP="00A572C0">
      <w:pPr>
        <w:spacing w:before="100" w:beforeAutospacing="1" w:after="100" w:afterAutospacing="1" w:line="336" w:lineRule="atLeast"/>
        <w:rPr>
          <w:rFonts w:ascii="Verdana" w:hAnsi="Verdana"/>
          <w:color w:val="333333"/>
          <w:sz w:val="20"/>
          <w:szCs w:val="20"/>
        </w:rPr>
      </w:pPr>
      <w:r w:rsidRPr="00B4226E">
        <w:rPr>
          <w:rFonts w:ascii="Verdana" w:hAnsi="Verdana"/>
          <w:color w:val="333333"/>
          <w:sz w:val="20"/>
          <w:szCs w:val="20"/>
        </w:rPr>
        <w:t>In 2010, NHS Lothian incorporated three principal health organisations:</w:t>
      </w:r>
    </w:p>
    <w:p w14:paraId="6C3441D7" w14:textId="2369A0CD" w:rsidR="00A572C0" w:rsidRPr="00B4226E" w:rsidRDefault="00A572C0" w:rsidP="00A572C0">
      <w:pPr>
        <w:spacing w:before="100" w:beforeAutospacing="1" w:after="100" w:afterAutospacing="1" w:line="336" w:lineRule="atLeast"/>
        <w:rPr>
          <w:rFonts w:ascii="Verdana" w:hAnsi="Verdana"/>
          <w:color w:val="333333"/>
          <w:sz w:val="20"/>
          <w:szCs w:val="20"/>
        </w:rPr>
      </w:pPr>
      <w:r w:rsidRPr="00B4226E">
        <w:rPr>
          <w:rFonts w:ascii="Verdana" w:hAnsi="Verdana"/>
          <w:color w:val="333333"/>
          <w:sz w:val="20"/>
          <w:szCs w:val="20"/>
        </w:rPr>
        <w:t>[</w:t>
      </w:r>
      <w:r w:rsidR="00CD7E0A">
        <w:rPr>
          <w:rFonts w:ascii="Verdana" w:hAnsi="Verdana"/>
          <w:color w:val="333333"/>
          <w:sz w:val="20"/>
          <w:szCs w:val="20"/>
        </w:rPr>
        <w:t>Text</w:t>
      </w:r>
      <w:r w:rsidRPr="00B4226E">
        <w:rPr>
          <w:rFonts w:ascii="Verdana" w:hAnsi="Verdana"/>
          <w:color w:val="333333"/>
          <w:sz w:val="20"/>
          <w:szCs w:val="20"/>
        </w:rPr>
        <w:t xml:space="preserve"> appear</w:t>
      </w:r>
      <w:r w:rsidR="00CD7E0A">
        <w:rPr>
          <w:rFonts w:ascii="Verdana" w:hAnsi="Verdana"/>
          <w:color w:val="333333"/>
          <w:sz w:val="20"/>
          <w:szCs w:val="20"/>
        </w:rPr>
        <w:t>ing</w:t>
      </w:r>
      <w:r w:rsidRPr="00B4226E">
        <w:rPr>
          <w:rFonts w:ascii="Verdana" w:hAnsi="Verdana"/>
          <w:color w:val="333333"/>
          <w:sz w:val="20"/>
          <w:szCs w:val="20"/>
        </w:rPr>
        <w:t xml:space="preserve"> in blue</w:t>
      </w:r>
      <w:r w:rsidR="00CD7E0A">
        <w:rPr>
          <w:rFonts w:ascii="Verdana" w:hAnsi="Verdana"/>
          <w:color w:val="333333"/>
          <w:sz w:val="20"/>
          <w:szCs w:val="20"/>
        </w:rPr>
        <w:t xml:space="preserve"> indicates</w:t>
      </w:r>
      <w:r w:rsidRPr="00B4226E">
        <w:rPr>
          <w:rFonts w:ascii="Verdana" w:hAnsi="Verdana"/>
          <w:color w:val="333333"/>
          <w:sz w:val="20"/>
          <w:szCs w:val="20"/>
        </w:rPr>
        <w:t xml:space="preserve"> a collection of records held by LHSA.</w:t>
      </w:r>
      <w:r w:rsidR="00CD7E0A">
        <w:rPr>
          <w:rFonts w:ascii="Verdana" w:hAnsi="Verdana"/>
          <w:color w:val="333333"/>
          <w:sz w:val="20"/>
          <w:szCs w:val="20"/>
        </w:rPr>
        <w:t xml:space="preserve"> Please contact us if you wish to access these records or would like further information, </w:t>
      </w:r>
      <w:hyperlink r:id="rId7" w:history="1">
        <w:r w:rsidR="00CD7E0A" w:rsidRPr="00CD7E0A">
          <w:rPr>
            <w:rStyle w:val="Hyperlink"/>
            <w:rFonts w:ascii="Verdana" w:hAnsi="Verdana"/>
            <w:sz w:val="20"/>
            <w:szCs w:val="20"/>
          </w:rPr>
          <w:t>mailto:lhsa@ed.ac.uk</w:t>
        </w:r>
      </w:hyperlink>
      <w:r w:rsidRPr="00B4226E">
        <w:rPr>
          <w:rFonts w:ascii="Verdana" w:hAnsi="Verdana"/>
          <w:color w:val="333333"/>
          <w:sz w:val="20"/>
          <w:szCs w:val="20"/>
        </w:rPr>
        <w:t>]</w:t>
      </w:r>
    </w:p>
    <w:tbl>
      <w:tblPr>
        <w:tblW w:w="9348"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08"/>
        <w:gridCol w:w="2347"/>
        <w:gridCol w:w="5293"/>
      </w:tblGrid>
      <w:tr w:rsidR="00A572C0" w:rsidRPr="00B4226E" w14:paraId="64AB9B6C" w14:textId="77777777" w:rsidTr="00E951BE">
        <w:trPr>
          <w:tblCellSpacing w:w="15" w:type="dxa"/>
        </w:trPr>
        <w:tc>
          <w:tcPr>
            <w:tcW w:w="1663" w:type="dxa"/>
            <w:tcBorders>
              <w:top w:val="outset" w:sz="6" w:space="0" w:color="auto"/>
              <w:left w:val="outset" w:sz="6" w:space="0" w:color="auto"/>
              <w:bottom w:val="outset" w:sz="6" w:space="0" w:color="auto"/>
              <w:right w:val="outset" w:sz="6" w:space="0" w:color="auto"/>
            </w:tcBorders>
            <w:hideMark/>
          </w:tcPr>
          <w:p w14:paraId="2BCEC4D3" w14:textId="77777777" w:rsidR="00A572C0" w:rsidRPr="00B4226E" w:rsidRDefault="00A572C0" w:rsidP="00E951BE">
            <w:pPr>
              <w:rPr>
                <w:rFonts w:ascii="Verdana" w:hAnsi="Verdana"/>
                <w:color w:val="000000"/>
                <w:sz w:val="20"/>
                <w:szCs w:val="20"/>
              </w:rPr>
            </w:pPr>
            <w:r w:rsidRPr="00B4226E">
              <w:rPr>
                <w:rFonts w:ascii="Verdana" w:hAnsi="Verdana"/>
                <w:b/>
                <w:bCs/>
                <w:color w:val="000000"/>
                <w:sz w:val="20"/>
                <w:szCs w:val="20"/>
              </w:rPr>
              <w:t>Organisations</w:t>
            </w:r>
          </w:p>
        </w:tc>
        <w:tc>
          <w:tcPr>
            <w:tcW w:w="2317" w:type="dxa"/>
            <w:tcBorders>
              <w:top w:val="outset" w:sz="6" w:space="0" w:color="auto"/>
              <w:left w:val="outset" w:sz="6" w:space="0" w:color="auto"/>
              <w:bottom w:val="outset" w:sz="6" w:space="0" w:color="auto"/>
              <w:right w:val="outset" w:sz="6" w:space="0" w:color="auto"/>
            </w:tcBorders>
            <w:hideMark/>
          </w:tcPr>
          <w:p w14:paraId="3661A5E6" w14:textId="77777777" w:rsidR="00A572C0" w:rsidRPr="00B4226E" w:rsidRDefault="00A572C0" w:rsidP="00E951BE">
            <w:pPr>
              <w:rPr>
                <w:rFonts w:ascii="Verdana" w:hAnsi="Verdana"/>
                <w:color w:val="000000"/>
                <w:sz w:val="20"/>
                <w:szCs w:val="20"/>
              </w:rPr>
            </w:pPr>
            <w:r w:rsidRPr="00B4226E">
              <w:rPr>
                <w:rFonts w:ascii="Verdana" w:hAnsi="Verdana"/>
                <w:b/>
                <w:bCs/>
                <w:color w:val="000000"/>
                <w:sz w:val="20"/>
                <w:szCs w:val="20"/>
              </w:rPr>
              <w:t>Role</w:t>
            </w:r>
          </w:p>
        </w:tc>
        <w:tc>
          <w:tcPr>
            <w:tcW w:w="5248" w:type="dxa"/>
            <w:tcBorders>
              <w:top w:val="outset" w:sz="6" w:space="0" w:color="auto"/>
              <w:left w:val="outset" w:sz="6" w:space="0" w:color="auto"/>
              <w:bottom w:val="outset" w:sz="6" w:space="0" w:color="auto"/>
              <w:right w:val="outset" w:sz="6" w:space="0" w:color="auto"/>
            </w:tcBorders>
            <w:hideMark/>
          </w:tcPr>
          <w:p w14:paraId="5B263AD3" w14:textId="77777777" w:rsidR="00A572C0" w:rsidRPr="00B4226E" w:rsidRDefault="00A572C0" w:rsidP="00E951BE">
            <w:pPr>
              <w:rPr>
                <w:rFonts w:ascii="Verdana" w:hAnsi="Verdana"/>
                <w:color w:val="000000"/>
                <w:sz w:val="20"/>
                <w:szCs w:val="20"/>
              </w:rPr>
            </w:pPr>
            <w:r w:rsidRPr="00B4226E">
              <w:rPr>
                <w:rFonts w:ascii="Verdana" w:hAnsi="Verdana"/>
                <w:b/>
                <w:bCs/>
                <w:color w:val="000000"/>
                <w:sz w:val="20"/>
                <w:szCs w:val="20"/>
              </w:rPr>
              <w:t>Sites/Divisions</w:t>
            </w:r>
          </w:p>
        </w:tc>
      </w:tr>
      <w:tr w:rsidR="00A572C0" w:rsidRPr="00B4226E" w14:paraId="0DD732F6" w14:textId="77777777" w:rsidTr="00E951BE">
        <w:trPr>
          <w:tblCellSpacing w:w="15" w:type="dxa"/>
        </w:trPr>
        <w:tc>
          <w:tcPr>
            <w:tcW w:w="1663" w:type="dxa"/>
            <w:tcBorders>
              <w:top w:val="outset" w:sz="6" w:space="0" w:color="auto"/>
              <w:left w:val="outset" w:sz="6" w:space="0" w:color="auto"/>
              <w:bottom w:val="outset" w:sz="6" w:space="0" w:color="auto"/>
              <w:right w:val="outset" w:sz="6" w:space="0" w:color="auto"/>
            </w:tcBorders>
            <w:hideMark/>
          </w:tcPr>
          <w:p w14:paraId="26767838" w14:textId="77777777" w:rsidR="00A572C0" w:rsidRPr="00B4226E" w:rsidRDefault="00A572C0" w:rsidP="00E951BE">
            <w:pPr>
              <w:rPr>
                <w:rFonts w:ascii="Verdana" w:hAnsi="Verdana"/>
                <w:color w:val="000000"/>
                <w:sz w:val="20"/>
                <w:szCs w:val="20"/>
              </w:rPr>
            </w:pPr>
            <w:r w:rsidRPr="00B4226E">
              <w:rPr>
                <w:rFonts w:ascii="Verdana" w:hAnsi="Verdana"/>
                <w:color w:val="000000"/>
                <w:sz w:val="20"/>
                <w:szCs w:val="20"/>
              </w:rPr>
              <w:t>Lothian NHS Board</w:t>
            </w:r>
          </w:p>
        </w:tc>
        <w:tc>
          <w:tcPr>
            <w:tcW w:w="2317" w:type="dxa"/>
            <w:tcBorders>
              <w:top w:val="outset" w:sz="6" w:space="0" w:color="auto"/>
              <w:left w:val="outset" w:sz="6" w:space="0" w:color="auto"/>
              <w:bottom w:val="outset" w:sz="6" w:space="0" w:color="auto"/>
              <w:right w:val="outset" w:sz="6" w:space="0" w:color="auto"/>
            </w:tcBorders>
            <w:hideMark/>
          </w:tcPr>
          <w:p w14:paraId="29EECB18" w14:textId="77777777" w:rsidR="00A572C0" w:rsidRPr="00B4226E" w:rsidRDefault="00A572C0" w:rsidP="00E951BE">
            <w:pPr>
              <w:rPr>
                <w:rFonts w:ascii="Verdana" w:hAnsi="Verdana"/>
                <w:color w:val="000000"/>
                <w:sz w:val="20"/>
                <w:szCs w:val="20"/>
              </w:rPr>
            </w:pPr>
            <w:r w:rsidRPr="00B4226E">
              <w:rPr>
                <w:rFonts w:ascii="Verdana" w:hAnsi="Verdana"/>
                <w:color w:val="000000"/>
                <w:sz w:val="20"/>
                <w:szCs w:val="20"/>
              </w:rPr>
              <w:t>To protect and improve the health of the people of Lothian and plan services for the local population.  In this work, NHS Lothian forges links with all its partners in care, such as patients, staff, local communities and excluded groups, so that their needs and views are placed at the heart of the design and delivery of local health services.</w:t>
            </w:r>
          </w:p>
        </w:tc>
        <w:tc>
          <w:tcPr>
            <w:tcW w:w="5248" w:type="dxa"/>
            <w:tcBorders>
              <w:top w:val="outset" w:sz="6" w:space="0" w:color="auto"/>
              <w:left w:val="outset" w:sz="6" w:space="0" w:color="auto"/>
              <w:bottom w:val="outset" w:sz="6" w:space="0" w:color="auto"/>
              <w:right w:val="outset" w:sz="6" w:space="0" w:color="auto"/>
            </w:tcBorders>
            <w:hideMark/>
          </w:tcPr>
          <w:p w14:paraId="48F22DE3" w14:textId="77777777" w:rsidR="00A572C0" w:rsidRPr="00B4226E" w:rsidRDefault="00A572C0" w:rsidP="00E951BE">
            <w:pPr>
              <w:rPr>
                <w:rFonts w:ascii="Verdana" w:hAnsi="Verdana"/>
                <w:color w:val="000000"/>
                <w:sz w:val="20"/>
                <w:szCs w:val="20"/>
              </w:rPr>
            </w:pPr>
            <w:r w:rsidRPr="00B4226E">
              <w:rPr>
                <w:rFonts w:ascii="Verdana" w:hAnsi="Verdana"/>
                <w:color w:val="000000"/>
                <w:sz w:val="20"/>
                <w:szCs w:val="20"/>
              </w:rPr>
              <w:t> </w:t>
            </w:r>
          </w:p>
        </w:tc>
      </w:tr>
      <w:tr w:rsidR="00A572C0" w:rsidRPr="00B4226E" w14:paraId="64980BF9" w14:textId="77777777" w:rsidTr="00E951BE">
        <w:trPr>
          <w:tblCellSpacing w:w="15" w:type="dxa"/>
        </w:trPr>
        <w:tc>
          <w:tcPr>
            <w:tcW w:w="1663" w:type="dxa"/>
            <w:tcBorders>
              <w:top w:val="outset" w:sz="6" w:space="0" w:color="auto"/>
              <w:left w:val="outset" w:sz="6" w:space="0" w:color="auto"/>
              <w:bottom w:val="outset" w:sz="6" w:space="0" w:color="auto"/>
              <w:right w:val="outset" w:sz="6" w:space="0" w:color="auto"/>
            </w:tcBorders>
            <w:hideMark/>
          </w:tcPr>
          <w:p w14:paraId="13CAC483" w14:textId="15BC7162" w:rsidR="00A572C0" w:rsidRPr="00CD7E0A" w:rsidRDefault="00A572C0" w:rsidP="00E951BE">
            <w:pPr>
              <w:rPr>
                <w:rFonts w:ascii="Verdana" w:hAnsi="Verdana"/>
                <w:color w:val="000000"/>
                <w:sz w:val="20"/>
                <w:szCs w:val="20"/>
              </w:rPr>
            </w:pPr>
            <w:r w:rsidRPr="00CD7E0A">
              <w:rPr>
                <w:rFonts w:ascii="Verdana" w:hAnsi="Verdana"/>
                <w:color w:val="6699FF"/>
                <w:sz w:val="20"/>
                <w:szCs w:val="20"/>
              </w:rPr>
              <w:t>University Hospitals Division (UHD)</w:t>
            </w:r>
          </w:p>
        </w:tc>
        <w:tc>
          <w:tcPr>
            <w:tcW w:w="2317" w:type="dxa"/>
            <w:tcBorders>
              <w:top w:val="outset" w:sz="6" w:space="0" w:color="auto"/>
              <w:left w:val="outset" w:sz="6" w:space="0" w:color="auto"/>
              <w:bottom w:val="outset" w:sz="6" w:space="0" w:color="auto"/>
              <w:right w:val="outset" w:sz="6" w:space="0" w:color="auto"/>
            </w:tcBorders>
            <w:hideMark/>
          </w:tcPr>
          <w:p w14:paraId="64E19175" w14:textId="77777777" w:rsidR="00A572C0" w:rsidRPr="00B4226E" w:rsidRDefault="00A572C0" w:rsidP="00E951BE">
            <w:pPr>
              <w:rPr>
                <w:rFonts w:ascii="Verdana" w:hAnsi="Verdana"/>
                <w:color w:val="000000"/>
                <w:sz w:val="20"/>
                <w:szCs w:val="20"/>
              </w:rPr>
            </w:pPr>
            <w:r w:rsidRPr="00B4226E">
              <w:rPr>
                <w:rFonts w:ascii="Verdana" w:hAnsi="Verdana"/>
                <w:color w:val="000000"/>
                <w:sz w:val="20"/>
                <w:szCs w:val="20"/>
              </w:rPr>
              <w:t>UHD provides a range of acute adult and children's services to the population of Edinburgh and the Lothians, and more specialised health services for patients from all over Scotland.</w:t>
            </w:r>
          </w:p>
        </w:tc>
        <w:tc>
          <w:tcPr>
            <w:tcW w:w="5248" w:type="dxa"/>
            <w:tcBorders>
              <w:top w:val="outset" w:sz="6" w:space="0" w:color="auto"/>
              <w:left w:val="outset" w:sz="6" w:space="0" w:color="auto"/>
              <w:bottom w:val="outset" w:sz="6" w:space="0" w:color="auto"/>
              <w:right w:val="outset" w:sz="6" w:space="0" w:color="auto"/>
            </w:tcBorders>
            <w:hideMark/>
          </w:tcPr>
          <w:p w14:paraId="3C96145D" w14:textId="770641CB" w:rsidR="00A572C0" w:rsidRPr="00A157B7" w:rsidRDefault="00A572C0" w:rsidP="00E951BE">
            <w:pPr>
              <w:rPr>
                <w:rFonts w:ascii="Verdana" w:hAnsi="Verdana"/>
                <w:color w:val="000000"/>
                <w:sz w:val="20"/>
                <w:szCs w:val="20"/>
              </w:rPr>
            </w:pPr>
            <w:r w:rsidRPr="00A157B7">
              <w:rPr>
                <w:rFonts w:ascii="Verdana" w:hAnsi="Verdana"/>
                <w:color w:val="6699FF"/>
                <w:sz w:val="20"/>
                <w:szCs w:val="20"/>
              </w:rPr>
              <w:t>Royal Infirmary of Edinburgh</w:t>
            </w:r>
            <w:r w:rsidRPr="00A157B7">
              <w:rPr>
                <w:rFonts w:ascii="Verdana" w:hAnsi="Verdana"/>
                <w:color w:val="000000"/>
                <w:sz w:val="20"/>
                <w:szCs w:val="20"/>
              </w:rPr>
              <w:t>, St John's Hospital, </w:t>
            </w:r>
            <w:r w:rsidRPr="00A157B7">
              <w:rPr>
                <w:rFonts w:ascii="Verdana" w:hAnsi="Verdana"/>
                <w:color w:val="6699FF"/>
                <w:sz w:val="20"/>
                <w:szCs w:val="20"/>
              </w:rPr>
              <w:t>Western General Hospital</w:t>
            </w:r>
            <w:r w:rsidRPr="00A157B7">
              <w:rPr>
                <w:rFonts w:ascii="Verdana" w:hAnsi="Verdana"/>
                <w:color w:val="000000"/>
                <w:sz w:val="20"/>
                <w:szCs w:val="20"/>
              </w:rPr>
              <w:t>, Lauriston Building, </w:t>
            </w:r>
            <w:r w:rsidRPr="00A157B7">
              <w:rPr>
                <w:rFonts w:ascii="Verdana" w:hAnsi="Verdana"/>
                <w:color w:val="6699FF"/>
                <w:sz w:val="20"/>
                <w:szCs w:val="20"/>
              </w:rPr>
              <w:t>Liberton Hospital</w:t>
            </w:r>
            <w:r w:rsidRPr="00A157B7">
              <w:rPr>
                <w:rFonts w:ascii="Verdana" w:hAnsi="Verdana"/>
                <w:color w:val="000000"/>
                <w:sz w:val="20"/>
                <w:szCs w:val="20"/>
              </w:rPr>
              <w:t>, Princess Alexandra Eye Pavilion, </w:t>
            </w:r>
            <w:r w:rsidRPr="00A157B7">
              <w:rPr>
                <w:rFonts w:ascii="Verdana" w:hAnsi="Verdana"/>
                <w:color w:val="6699FF"/>
                <w:sz w:val="20"/>
                <w:szCs w:val="20"/>
              </w:rPr>
              <w:t>Royal Edinburgh Hospital for Sick Children</w:t>
            </w:r>
            <w:r w:rsidRPr="00A157B7">
              <w:rPr>
                <w:rFonts w:ascii="Verdana" w:hAnsi="Verdana"/>
                <w:color w:val="000000"/>
                <w:sz w:val="20"/>
                <w:szCs w:val="20"/>
              </w:rPr>
              <w:t>, </w:t>
            </w:r>
            <w:r w:rsidRPr="00A157B7">
              <w:rPr>
                <w:rFonts w:ascii="Verdana" w:hAnsi="Verdana"/>
                <w:color w:val="6699FF"/>
                <w:sz w:val="20"/>
                <w:szCs w:val="20"/>
              </w:rPr>
              <w:t>Royal Victoria Hospital</w:t>
            </w:r>
          </w:p>
        </w:tc>
      </w:tr>
      <w:tr w:rsidR="00A572C0" w:rsidRPr="00B4226E" w14:paraId="60204C34" w14:textId="77777777" w:rsidTr="00E951BE">
        <w:trPr>
          <w:tblCellSpacing w:w="15" w:type="dxa"/>
        </w:trPr>
        <w:tc>
          <w:tcPr>
            <w:tcW w:w="1663" w:type="dxa"/>
            <w:tcBorders>
              <w:top w:val="outset" w:sz="6" w:space="0" w:color="auto"/>
              <w:left w:val="outset" w:sz="6" w:space="0" w:color="auto"/>
              <w:bottom w:val="outset" w:sz="6" w:space="0" w:color="auto"/>
              <w:right w:val="outset" w:sz="6" w:space="0" w:color="auto"/>
            </w:tcBorders>
            <w:hideMark/>
          </w:tcPr>
          <w:p w14:paraId="381047A5" w14:textId="77777777" w:rsidR="00A572C0" w:rsidRPr="00B4226E" w:rsidRDefault="00A572C0" w:rsidP="00E951BE">
            <w:pPr>
              <w:rPr>
                <w:rFonts w:ascii="Verdana" w:hAnsi="Verdana"/>
                <w:color w:val="000000"/>
                <w:sz w:val="20"/>
                <w:szCs w:val="20"/>
              </w:rPr>
            </w:pPr>
            <w:r w:rsidRPr="00B4226E">
              <w:rPr>
                <w:rFonts w:ascii="Verdana" w:hAnsi="Verdana"/>
                <w:color w:val="000000"/>
                <w:sz w:val="20"/>
                <w:szCs w:val="20"/>
              </w:rPr>
              <w:t>Community Health Partnerships (CHPs)</w:t>
            </w:r>
          </w:p>
        </w:tc>
        <w:tc>
          <w:tcPr>
            <w:tcW w:w="2317" w:type="dxa"/>
            <w:tcBorders>
              <w:top w:val="outset" w:sz="6" w:space="0" w:color="auto"/>
              <w:left w:val="outset" w:sz="6" w:space="0" w:color="auto"/>
              <w:bottom w:val="outset" w:sz="6" w:space="0" w:color="auto"/>
              <w:right w:val="outset" w:sz="6" w:space="0" w:color="auto"/>
            </w:tcBorders>
            <w:hideMark/>
          </w:tcPr>
          <w:p w14:paraId="639945E7" w14:textId="77777777" w:rsidR="00A572C0" w:rsidRPr="00B4226E" w:rsidRDefault="00A572C0" w:rsidP="00E951BE">
            <w:pPr>
              <w:rPr>
                <w:rFonts w:ascii="Verdana" w:hAnsi="Verdana"/>
                <w:color w:val="000000"/>
                <w:sz w:val="20"/>
                <w:szCs w:val="20"/>
              </w:rPr>
            </w:pPr>
            <w:r w:rsidRPr="00B4226E">
              <w:rPr>
                <w:rFonts w:ascii="Verdana" w:hAnsi="Verdana"/>
                <w:color w:val="000000"/>
                <w:sz w:val="20"/>
                <w:szCs w:val="20"/>
              </w:rPr>
              <w:t xml:space="preserve">CHPs provide a focus for the integration between primary care and specialist services, and with social care, and ensure that health improvement is placed at the heart of both service planning and delivery. Each CHP has formal partnership </w:t>
            </w:r>
            <w:r w:rsidRPr="00B4226E">
              <w:rPr>
                <w:rFonts w:ascii="Verdana" w:hAnsi="Verdana"/>
                <w:color w:val="000000"/>
                <w:sz w:val="20"/>
                <w:szCs w:val="20"/>
              </w:rPr>
              <w:lastRenderedPageBreak/>
              <w:t>arrangements with hospital, local authority and voluntary sector colleagues, along with colleagues from other organisations, including dentistry, optometry and pharmacy.</w:t>
            </w:r>
          </w:p>
        </w:tc>
        <w:tc>
          <w:tcPr>
            <w:tcW w:w="5248" w:type="dxa"/>
            <w:tcBorders>
              <w:top w:val="outset" w:sz="6" w:space="0" w:color="auto"/>
              <w:left w:val="outset" w:sz="6" w:space="0" w:color="auto"/>
              <w:bottom w:val="outset" w:sz="6" w:space="0" w:color="auto"/>
              <w:right w:val="outset" w:sz="6" w:space="0" w:color="auto"/>
            </w:tcBorders>
            <w:hideMark/>
          </w:tcPr>
          <w:p w14:paraId="0A1B9B45" w14:textId="77777777" w:rsidR="00A572C0" w:rsidRPr="00B4226E" w:rsidRDefault="00A572C0" w:rsidP="00E951BE">
            <w:pPr>
              <w:rPr>
                <w:rFonts w:ascii="Verdana" w:hAnsi="Verdana"/>
                <w:color w:val="000000"/>
                <w:sz w:val="20"/>
                <w:szCs w:val="20"/>
              </w:rPr>
            </w:pPr>
            <w:r w:rsidRPr="00B4226E">
              <w:rPr>
                <w:rFonts w:ascii="Verdana" w:hAnsi="Verdana"/>
                <w:color w:val="000000"/>
                <w:sz w:val="20"/>
                <w:szCs w:val="20"/>
              </w:rPr>
              <w:lastRenderedPageBreak/>
              <w:t>East Lothian CHP, Edinburgh CHP, Midlothian CHP, West Lothian CHP</w:t>
            </w:r>
          </w:p>
        </w:tc>
      </w:tr>
    </w:tbl>
    <w:p w14:paraId="52185230" w14:textId="1F464042" w:rsidR="00A572C0" w:rsidRPr="00B4226E" w:rsidRDefault="00A572C0" w:rsidP="00A572C0">
      <w:pPr>
        <w:spacing w:before="100" w:beforeAutospacing="1" w:after="100" w:afterAutospacing="1" w:line="336" w:lineRule="atLeast"/>
        <w:rPr>
          <w:rFonts w:ascii="Verdana" w:hAnsi="Verdana"/>
          <w:color w:val="333333"/>
          <w:sz w:val="20"/>
          <w:szCs w:val="20"/>
        </w:rPr>
      </w:pPr>
      <w:r w:rsidRPr="00B4226E">
        <w:rPr>
          <w:rFonts w:ascii="Verdana" w:hAnsi="Verdana"/>
          <w:color w:val="333333"/>
          <w:sz w:val="20"/>
          <w:szCs w:val="20"/>
        </w:rPr>
        <w:t>In 2010, NHS Lothian's headquarters moved from Deaconess House at the Pleasance, to Waverley Gate, 2-4 Waterloo Place.</w:t>
      </w:r>
      <w:r w:rsidR="00A157B7">
        <w:rPr>
          <w:rFonts w:ascii="Verdana" w:hAnsi="Verdana"/>
          <w:color w:val="333333"/>
          <w:sz w:val="20"/>
          <w:szCs w:val="20"/>
        </w:rPr>
        <w:t xml:space="preserve"> It subsequently moved to </w:t>
      </w:r>
      <w:r w:rsidR="00482310" w:rsidRPr="00482310">
        <w:rPr>
          <w:rFonts w:ascii="Verdana" w:hAnsi="Verdana"/>
          <w:color w:val="333333"/>
          <w:sz w:val="20"/>
          <w:szCs w:val="20"/>
        </w:rPr>
        <w:t>102 West Port, Edinburgh EH3 9DN</w:t>
      </w:r>
      <w:r w:rsidR="00482310">
        <w:rPr>
          <w:rFonts w:ascii="Verdana" w:hAnsi="Verdana"/>
          <w:color w:val="333333"/>
          <w:sz w:val="20"/>
          <w:szCs w:val="20"/>
        </w:rPr>
        <w:t>.</w:t>
      </w:r>
    </w:p>
    <w:p w14:paraId="0A15D97A" w14:textId="77777777" w:rsidR="00A572C0" w:rsidRDefault="00A572C0" w:rsidP="00A572C0"/>
    <w:p w14:paraId="233F80C2" w14:textId="77777777" w:rsidR="00A26658" w:rsidRDefault="00915C67" w:rsidP="00915C67">
      <w:pPr>
        <w:tabs>
          <w:tab w:val="left" w:pos="2820"/>
        </w:tabs>
        <w:rPr>
          <w:rFonts w:asciiTheme="minorHAnsi" w:eastAsiaTheme="majorEastAsia" w:hAnsiTheme="minorHAnsi" w:cs="M Perpetua"/>
          <w:sz w:val="22"/>
          <w:szCs w:val="22"/>
        </w:rPr>
      </w:pPr>
      <w:r>
        <w:rPr>
          <w:rFonts w:asciiTheme="minorHAnsi" w:eastAsiaTheme="majorEastAsia" w:hAnsiTheme="minorHAnsi" w:cs="M Perpetua"/>
          <w:sz w:val="22"/>
          <w:szCs w:val="22"/>
        </w:rPr>
        <w:tab/>
      </w:r>
    </w:p>
    <w:p w14:paraId="563B6340" w14:textId="77777777" w:rsidR="00264527" w:rsidRDefault="00264527" w:rsidP="008972B0">
      <w:pPr>
        <w:rPr>
          <w:rFonts w:asciiTheme="minorHAnsi" w:eastAsiaTheme="majorEastAsia" w:hAnsiTheme="minorHAnsi" w:cs="M Perpetua"/>
          <w:sz w:val="22"/>
          <w:szCs w:val="22"/>
        </w:rPr>
      </w:pPr>
    </w:p>
    <w:p w14:paraId="3F5B60BF" w14:textId="77777777" w:rsidR="00915C67" w:rsidRDefault="00915C67" w:rsidP="008972B0">
      <w:pPr>
        <w:rPr>
          <w:rFonts w:asciiTheme="minorHAnsi" w:eastAsiaTheme="majorEastAsia" w:hAnsiTheme="minorHAnsi" w:cs="M Perpetua"/>
          <w:sz w:val="22"/>
          <w:szCs w:val="22"/>
        </w:rPr>
      </w:pPr>
    </w:p>
    <w:p w14:paraId="2F9B58B4" w14:textId="77777777" w:rsidR="00915C67" w:rsidRDefault="00915C67" w:rsidP="008972B0">
      <w:pPr>
        <w:rPr>
          <w:rFonts w:asciiTheme="minorHAnsi" w:eastAsiaTheme="majorEastAsia" w:hAnsiTheme="minorHAnsi" w:cs="M Perpetua"/>
          <w:sz w:val="22"/>
          <w:szCs w:val="22"/>
        </w:rPr>
      </w:pPr>
    </w:p>
    <w:p w14:paraId="75A6B8A5" w14:textId="77777777" w:rsidR="00915C67" w:rsidRDefault="00915C67" w:rsidP="008972B0">
      <w:pPr>
        <w:rPr>
          <w:rFonts w:asciiTheme="minorHAnsi" w:eastAsiaTheme="majorEastAsia" w:hAnsiTheme="minorHAnsi" w:cs="M Perpetua"/>
          <w:sz w:val="22"/>
          <w:szCs w:val="22"/>
        </w:rPr>
      </w:pPr>
    </w:p>
    <w:p w14:paraId="1806882E" w14:textId="77777777" w:rsidR="00915C67" w:rsidRDefault="00915C67" w:rsidP="008972B0">
      <w:pPr>
        <w:rPr>
          <w:rFonts w:asciiTheme="minorHAnsi" w:eastAsiaTheme="majorEastAsia" w:hAnsiTheme="minorHAnsi" w:cs="M Perpetua"/>
          <w:sz w:val="22"/>
          <w:szCs w:val="22"/>
        </w:rPr>
      </w:pPr>
    </w:p>
    <w:p w14:paraId="4DA31877" w14:textId="77777777" w:rsidR="00915C67" w:rsidRDefault="00915C67" w:rsidP="008972B0">
      <w:pPr>
        <w:rPr>
          <w:rFonts w:asciiTheme="minorHAnsi" w:eastAsiaTheme="majorEastAsia" w:hAnsiTheme="minorHAnsi" w:cs="M Perpetua"/>
          <w:sz w:val="22"/>
          <w:szCs w:val="22"/>
        </w:rPr>
      </w:pPr>
    </w:p>
    <w:sectPr w:rsidR="00915C67" w:rsidSect="008666EF">
      <w:footerReference w:type="default" r:id="rId8"/>
      <w:headerReference w:type="first" r:id="rId9"/>
      <w:footerReference w:type="first" r:id="rId10"/>
      <w:pgSz w:w="11906" w:h="16838"/>
      <w:pgMar w:top="1440" w:right="1440" w:bottom="1440" w:left="1440" w:header="708"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30F21" w14:textId="77777777" w:rsidR="00343DB5" w:rsidRDefault="00343DB5" w:rsidP="00A26658">
      <w:r>
        <w:separator/>
      </w:r>
    </w:p>
  </w:endnote>
  <w:endnote w:type="continuationSeparator" w:id="0">
    <w:p w14:paraId="4D34DC6E" w14:textId="77777777" w:rsidR="00343DB5" w:rsidRDefault="00343DB5" w:rsidP="00A26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 Perpetua">
    <w:altName w:val="M Perpetu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0B626" w14:textId="77777777" w:rsidR="00A26658" w:rsidRDefault="00A26658" w:rsidP="00A26658">
    <w:pPr>
      <w:pStyle w:val="Footer"/>
      <w:jc w:val="center"/>
      <w:rPr>
        <w:sz w:val="16"/>
        <w:szCs w:val="16"/>
      </w:rPr>
    </w:pPr>
  </w:p>
  <w:p w14:paraId="772894A9" w14:textId="77777777" w:rsidR="00A26658" w:rsidRDefault="00A266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F11CC" w14:textId="19E464EC" w:rsidR="004C3EB8" w:rsidRDefault="004C3EB8" w:rsidP="004C3EB8">
    <w:pPr>
      <w:ind w:right="-93"/>
      <w:rPr>
        <w:rFonts w:ascii="Arial" w:hAnsi="Arial" w:cs="Arial"/>
        <w:color w:val="1F497D" w:themeColor="text2"/>
        <w:sz w:val="16"/>
        <w:szCs w:val="16"/>
      </w:rPr>
    </w:pPr>
    <w:r>
      <w:rPr>
        <w:rFonts w:ascii="Arial" w:hAnsi="Arial" w:cs="Arial"/>
        <w:color w:val="1F497D" w:themeColor="text2"/>
        <w:sz w:val="16"/>
        <w:szCs w:val="16"/>
      </w:rPr>
      <w:t>Lothian Health Services Archive</w:t>
    </w:r>
  </w:p>
  <w:p w14:paraId="1457EA85" w14:textId="6A006821" w:rsidR="004C3EB8" w:rsidRDefault="004C3EB8" w:rsidP="004C3EB8">
    <w:pPr>
      <w:ind w:right="-93"/>
      <w:rPr>
        <w:rFonts w:ascii="Arial" w:hAnsi="Arial" w:cs="Arial"/>
        <w:color w:val="1F497D" w:themeColor="text2"/>
        <w:sz w:val="16"/>
        <w:szCs w:val="16"/>
      </w:rPr>
    </w:pPr>
    <w:r>
      <w:rPr>
        <w:rFonts w:ascii="Arial" w:hAnsi="Arial" w:cs="Arial"/>
        <w:color w:val="1F497D" w:themeColor="text2"/>
        <w:sz w:val="16"/>
        <w:szCs w:val="16"/>
      </w:rPr>
      <w:t>University of Edinburgh Main Library, 30 George Square, Edinburgh, EH8 9LJ</w:t>
    </w:r>
  </w:p>
  <w:p w14:paraId="2CA7B53F" w14:textId="3CEA3703" w:rsidR="004C3EB8" w:rsidRDefault="004C3EB8" w:rsidP="004C3EB8">
    <w:pPr>
      <w:ind w:right="-93"/>
      <w:rPr>
        <w:rFonts w:ascii="Arial" w:hAnsi="Arial" w:cs="Arial"/>
        <w:color w:val="1F497D" w:themeColor="text2"/>
        <w:sz w:val="16"/>
        <w:szCs w:val="16"/>
      </w:rPr>
    </w:pPr>
    <w:r>
      <w:rPr>
        <w:rFonts w:ascii="Arial" w:hAnsi="Arial" w:cs="Arial"/>
        <w:color w:val="1F497D" w:themeColor="text2"/>
        <w:sz w:val="16"/>
        <w:szCs w:val="16"/>
      </w:rPr>
      <w:t xml:space="preserve">Email: </w:t>
    </w:r>
    <w:hyperlink r:id="rId1" w:history="1">
      <w:r w:rsidRPr="00875E7F">
        <w:rPr>
          <w:rStyle w:val="Hyperlink"/>
          <w:rFonts w:ascii="Arial" w:hAnsi="Arial" w:cs="Arial"/>
          <w:sz w:val="16"/>
          <w:szCs w:val="16"/>
        </w:rPr>
        <w:t>lhsa@ed.ac.uk</w:t>
      </w:r>
    </w:hyperlink>
  </w:p>
  <w:p w14:paraId="2F9D6162" w14:textId="2C65D632" w:rsidR="004C3EB8" w:rsidRPr="0065301E" w:rsidRDefault="004C3EB8" w:rsidP="004C3EB8">
    <w:pPr>
      <w:ind w:right="-93"/>
      <w:rPr>
        <w:rFonts w:ascii="Arial" w:hAnsi="Arial" w:cs="Arial"/>
        <w:color w:val="1F497D" w:themeColor="text2"/>
        <w:sz w:val="16"/>
        <w:szCs w:val="16"/>
      </w:rPr>
    </w:pPr>
    <w:r>
      <w:rPr>
        <w:rFonts w:ascii="Arial" w:hAnsi="Arial" w:cs="Arial"/>
        <w:color w:val="1F497D" w:themeColor="text2"/>
        <w:sz w:val="16"/>
        <w:szCs w:val="16"/>
      </w:rPr>
      <w:t xml:space="preserve">Tel: </w:t>
    </w:r>
    <w:r w:rsidRPr="004C3EB8">
      <w:rPr>
        <w:rFonts w:ascii="Arial" w:hAnsi="Arial" w:cs="Arial"/>
        <w:color w:val="1F497D" w:themeColor="text2"/>
        <w:sz w:val="16"/>
        <w:szCs w:val="16"/>
      </w:rPr>
      <w:t>0131 650 3392</w:t>
    </w:r>
  </w:p>
  <w:p w14:paraId="6A683DA7" w14:textId="77777777" w:rsidR="00264527" w:rsidRDefault="00264527" w:rsidP="004C3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E5936" w14:textId="77777777" w:rsidR="00343DB5" w:rsidRDefault="00343DB5" w:rsidP="00A26658">
      <w:r>
        <w:separator/>
      </w:r>
    </w:p>
  </w:footnote>
  <w:footnote w:type="continuationSeparator" w:id="0">
    <w:p w14:paraId="46A73E3C" w14:textId="77777777" w:rsidR="00343DB5" w:rsidRDefault="00343DB5" w:rsidP="00A26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7BF31" w14:textId="179209CE" w:rsidR="004E1B35" w:rsidRDefault="004C3EB8">
    <w:pPr>
      <w:pStyle w:val="Header"/>
    </w:pPr>
    <w:r>
      <w:rPr>
        <w:noProof/>
      </w:rPr>
      <w:drawing>
        <wp:anchor distT="0" distB="0" distL="114300" distR="114300" simplePos="0" relativeHeight="251660288" behindDoc="0" locked="0" layoutInCell="1" allowOverlap="1" wp14:anchorId="1BFE2577" wp14:editId="0F6052F5">
          <wp:simplePos x="0" y="0"/>
          <wp:positionH relativeFrom="margin">
            <wp:posOffset>4673600</wp:posOffset>
          </wp:positionH>
          <wp:positionV relativeFrom="margin">
            <wp:posOffset>-529590</wp:posOffset>
          </wp:positionV>
          <wp:extent cx="1469390" cy="506730"/>
          <wp:effectExtent l="0" t="0" r="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506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1B35">
      <w:rPr>
        <w:noProof/>
      </w:rPr>
      <w:drawing>
        <wp:anchor distT="0" distB="0" distL="114300" distR="114300" simplePos="0" relativeHeight="251659264" behindDoc="0" locked="0" layoutInCell="1" allowOverlap="1" wp14:anchorId="59836555" wp14:editId="43AC557C">
          <wp:simplePos x="0" y="0"/>
          <wp:positionH relativeFrom="column">
            <wp:posOffset>-619125</wp:posOffset>
          </wp:positionH>
          <wp:positionV relativeFrom="paragraph">
            <wp:posOffset>-154305</wp:posOffset>
          </wp:positionV>
          <wp:extent cx="1057275" cy="1069498"/>
          <wp:effectExtent l="0" t="0" r="0" b="0"/>
          <wp:wrapNone/>
          <wp:docPr id="1" name="Picture 1" descr="U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oE 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57275" cy="1069498"/>
                  </a:xfrm>
                  <a:prstGeom prst="rect">
                    <a:avLst/>
                  </a:prstGeom>
                  <a:noFill/>
                  <a:ln>
                    <a:noFill/>
                  </a:ln>
                </pic:spPr>
              </pic:pic>
            </a:graphicData>
          </a:graphic>
          <wp14:sizeRelH relativeFrom="page">
            <wp14:pctWidth>0</wp14:pctWidth>
          </wp14:sizeRelH>
          <wp14:sizeRelV relativeFrom="page">
            <wp14:pctHeight>0</wp14:pctHeight>
          </wp14:sizeRelV>
        </wp:anchor>
      </w:drawing>
    </w:r>
    <w:r w:rsidR="00BA2DE8">
      <w:rPr>
        <w:rStyle w:val="A0"/>
        <w:rFonts w:eastAsiaTheme="majorEastAsia"/>
        <w:color w:val="1F497D" w:themeColor="text2"/>
        <w:sz w:val="36"/>
      </w:rPr>
      <w:t xml:space="preserve">          </w:t>
    </w:r>
    <w:r w:rsidR="00BA2DE8">
      <w:rPr>
        <w:rStyle w:val="A0"/>
        <w:rFonts w:eastAsiaTheme="majorEastAsia"/>
        <w:color w:val="1F497D" w:themeColor="text2"/>
        <w:sz w:val="36"/>
      </w:rPr>
      <w:br/>
      <w:t xml:space="preserve">         </w:t>
    </w:r>
  </w:p>
  <w:p w14:paraId="620E7ADD" w14:textId="5B7F4A5F" w:rsidR="004E1B35" w:rsidRDefault="004E1B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162"/>
    <w:rsid w:val="00120731"/>
    <w:rsid w:val="001444F2"/>
    <w:rsid w:val="001E355D"/>
    <w:rsid w:val="00264527"/>
    <w:rsid w:val="00343DB5"/>
    <w:rsid w:val="00377D87"/>
    <w:rsid w:val="00432077"/>
    <w:rsid w:val="00446989"/>
    <w:rsid w:val="00482310"/>
    <w:rsid w:val="004C3EB8"/>
    <w:rsid w:val="004E1B35"/>
    <w:rsid w:val="00510162"/>
    <w:rsid w:val="00556CEF"/>
    <w:rsid w:val="0065301E"/>
    <w:rsid w:val="0067229E"/>
    <w:rsid w:val="00696450"/>
    <w:rsid w:val="008666EF"/>
    <w:rsid w:val="008972B0"/>
    <w:rsid w:val="00915C67"/>
    <w:rsid w:val="00A13DEA"/>
    <w:rsid w:val="00A1423E"/>
    <w:rsid w:val="00A157B7"/>
    <w:rsid w:val="00A26658"/>
    <w:rsid w:val="00A572C0"/>
    <w:rsid w:val="00BA2DE8"/>
    <w:rsid w:val="00C55D45"/>
    <w:rsid w:val="00CD7E0A"/>
    <w:rsid w:val="00D12B65"/>
    <w:rsid w:val="00DA0086"/>
    <w:rsid w:val="00E27210"/>
    <w:rsid w:val="00F97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94FC445"/>
  <w15:docId w15:val="{5464AE0A-DBF6-4F5A-AB16-F5F0FFC03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162"/>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556CE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semiHidden/>
    <w:unhideWhenUsed/>
    <w:qFormat/>
    <w:rsid w:val="00556CEF"/>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semiHidden/>
    <w:unhideWhenUsed/>
    <w:qFormat/>
    <w:rsid w:val="00556CEF"/>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Heading4">
    <w:name w:val="heading 4"/>
    <w:basedOn w:val="Normal"/>
    <w:next w:val="Normal"/>
    <w:link w:val="Heading4Char"/>
    <w:uiPriority w:val="9"/>
    <w:semiHidden/>
    <w:unhideWhenUsed/>
    <w:qFormat/>
    <w:rsid w:val="00556CEF"/>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Heading5">
    <w:name w:val="heading 5"/>
    <w:basedOn w:val="Normal"/>
    <w:next w:val="Normal"/>
    <w:link w:val="Heading5Char"/>
    <w:uiPriority w:val="9"/>
    <w:semiHidden/>
    <w:unhideWhenUsed/>
    <w:qFormat/>
    <w:rsid w:val="00556CEF"/>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Heading6">
    <w:name w:val="heading 6"/>
    <w:basedOn w:val="Normal"/>
    <w:next w:val="Normal"/>
    <w:link w:val="Heading6Char"/>
    <w:uiPriority w:val="9"/>
    <w:semiHidden/>
    <w:unhideWhenUsed/>
    <w:qFormat/>
    <w:rsid w:val="00556CEF"/>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Heading7">
    <w:name w:val="heading 7"/>
    <w:basedOn w:val="Normal"/>
    <w:next w:val="Normal"/>
    <w:link w:val="Heading7Char"/>
    <w:uiPriority w:val="9"/>
    <w:semiHidden/>
    <w:unhideWhenUsed/>
    <w:qFormat/>
    <w:rsid w:val="00556CEF"/>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Heading8">
    <w:name w:val="heading 8"/>
    <w:basedOn w:val="Normal"/>
    <w:next w:val="Normal"/>
    <w:link w:val="Heading8Char"/>
    <w:uiPriority w:val="9"/>
    <w:semiHidden/>
    <w:unhideWhenUsed/>
    <w:qFormat/>
    <w:rsid w:val="00556CEF"/>
    <w:pPr>
      <w:keepNext/>
      <w:keepLines/>
      <w:spacing w:before="200" w:line="276" w:lineRule="auto"/>
      <w:outlineLvl w:val="7"/>
    </w:pPr>
    <w:rPr>
      <w:rFonts w:asciiTheme="majorHAnsi" w:eastAsiaTheme="majorEastAsia" w:hAnsiTheme="majorHAnsi" w:cstheme="majorBidi"/>
      <w:color w:val="4F81BD" w:themeColor="accent1"/>
      <w:sz w:val="20"/>
      <w:szCs w:val="20"/>
      <w:lang w:eastAsia="en-US"/>
    </w:rPr>
  </w:style>
  <w:style w:type="paragraph" w:styleId="Heading9">
    <w:name w:val="heading 9"/>
    <w:basedOn w:val="Normal"/>
    <w:next w:val="Normal"/>
    <w:link w:val="Heading9Char"/>
    <w:uiPriority w:val="9"/>
    <w:semiHidden/>
    <w:unhideWhenUsed/>
    <w:qFormat/>
    <w:rsid w:val="00556CEF"/>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6CEF"/>
    <w:pPr>
      <w:spacing w:after="0" w:line="240" w:lineRule="auto"/>
    </w:pPr>
  </w:style>
  <w:style w:type="character" w:customStyle="1" w:styleId="Heading1Char">
    <w:name w:val="Heading 1 Char"/>
    <w:basedOn w:val="DefaultParagraphFont"/>
    <w:link w:val="Heading1"/>
    <w:uiPriority w:val="9"/>
    <w:rsid w:val="00556CE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56CE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56CE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556CE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56CE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56CE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56CE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56CE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556CE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56CEF"/>
    <w:pPr>
      <w:spacing w:after="200"/>
    </w:pPr>
    <w:rPr>
      <w:rFonts w:asciiTheme="minorHAnsi" w:eastAsiaTheme="minorHAnsi" w:hAnsiTheme="minorHAnsi" w:cstheme="minorBidi"/>
      <w:b/>
      <w:bCs/>
      <w:color w:val="4F81BD" w:themeColor="accent1"/>
      <w:sz w:val="18"/>
      <w:szCs w:val="18"/>
      <w:lang w:eastAsia="en-US"/>
    </w:rPr>
  </w:style>
  <w:style w:type="paragraph" w:styleId="Title">
    <w:name w:val="Title"/>
    <w:basedOn w:val="Normal"/>
    <w:next w:val="Normal"/>
    <w:link w:val="TitleChar"/>
    <w:uiPriority w:val="10"/>
    <w:qFormat/>
    <w:rsid w:val="00556CE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556CE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56CEF"/>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SubtitleChar">
    <w:name w:val="Subtitle Char"/>
    <w:basedOn w:val="DefaultParagraphFont"/>
    <w:link w:val="Subtitle"/>
    <w:uiPriority w:val="11"/>
    <w:rsid w:val="00556CE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556CEF"/>
    <w:rPr>
      <w:b/>
      <w:bCs/>
    </w:rPr>
  </w:style>
  <w:style w:type="character" w:styleId="Emphasis">
    <w:name w:val="Emphasis"/>
    <w:basedOn w:val="DefaultParagraphFont"/>
    <w:uiPriority w:val="20"/>
    <w:qFormat/>
    <w:rsid w:val="00556CEF"/>
    <w:rPr>
      <w:i/>
      <w:iCs/>
    </w:rPr>
  </w:style>
  <w:style w:type="paragraph" w:styleId="ListParagraph">
    <w:name w:val="List Paragraph"/>
    <w:basedOn w:val="Normal"/>
    <w:uiPriority w:val="34"/>
    <w:qFormat/>
    <w:rsid w:val="00556CEF"/>
    <w:pPr>
      <w:spacing w:after="200" w:line="276" w:lineRule="auto"/>
      <w:ind w:left="720"/>
      <w:contextualSpacing/>
    </w:pPr>
    <w:rPr>
      <w:rFonts w:asciiTheme="minorHAnsi" w:eastAsiaTheme="minorHAnsi" w:hAnsiTheme="minorHAnsi" w:cstheme="minorBidi"/>
      <w:sz w:val="22"/>
      <w:szCs w:val="22"/>
      <w:lang w:eastAsia="en-US"/>
    </w:rPr>
  </w:style>
  <w:style w:type="paragraph" w:styleId="Quote">
    <w:name w:val="Quote"/>
    <w:basedOn w:val="Normal"/>
    <w:next w:val="Normal"/>
    <w:link w:val="QuoteChar"/>
    <w:uiPriority w:val="29"/>
    <w:qFormat/>
    <w:rsid w:val="00556CEF"/>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QuoteChar">
    <w:name w:val="Quote Char"/>
    <w:basedOn w:val="DefaultParagraphFont"/>
    <w:link w:val="Quote"/>
    <w:uiPriority w:val="29"/>
    <w:rsid w:val="00556CEF"/>
    <w:rPr>
      <w:i/>
      <w:iCs/>
      <w:color w:val="000000" w:themeColor="text1"/>
    </w:rPr>
  </w:style>
  <w:style w:type="paragraph" w:styleId="IntenseQuote">
    <w:name w:val="Intense Quote"/>
    <w:basedOn w:val="Normal"/>
    <w:next w:val="Normal"/>
    <w:link w:val="IntenseQuoteChar"/>
    <w:uiPriority w:val="30"/>
    <w:qFormat/>
    <w:rsid w:val="00556CEF"/>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IntenseQuoteChar">
    <w:name w:val="Intense Quote Char"/>
    <w:basedOn w:val="DefaultParagraphFont"/>
    <w:link w:val="IntenseQuote"/>
    <w:uiPriority w:val="30"/>
    <w:rsid w:val="00556CEF"/>
    <w:rPr>
      <w:b/>
      <w:bCs/>
      <w:i/>
      <w:iCs/>
      <w:color w:val="4F81BD" w:themeColor="accent1"/>
    </w:rPr>
  </w:style>
  <w:style w:type="character" w:styleId="SubtleEmphasis">
    <w:name w:val="Subtle Emphasis"/>
    <w:basedOn w:val="DefaultParagraphFont"/>
    <w:uiPriority w:val="19"/>
    <w:qFormat/>
    <w:rsid w:val="00556CEF"/>
    <w:rPr>
      <w:i/>
      <w:iCs/>
      <w:color w:val="808080" w:themeColor="text1" w:themeTint="7F"/>
    </w:rPr>
  </w:style>
  <w:style w:type="character" w:styleId="IntenseEmphasis">
    <w:name w:val="Intense Emphasis"/>
    <w:basedOn w:val="DefaultParagraphFont"/>
    <w:uiPriority w:val="21"/>
    <w:qFormat/>
    <w:rsid w:val="00556CEF"/>
    <w:rPr>
      <w:b/>
      <w:bCs/>
      <w:i/>
      <w:iCs/>
      <w:color w:val="4F81BD" w:themeColor="accent1"/>
    </w:rPr>
  </w:style>
  <w:style w:type="character" w:styleId="SubtleReference">
    <w:name w:val="Subtle Reference"/>
    <w:basedOn w:val="DefaultParagraphFont"/>
    <w:uiPriority w:val="31"/>
    <w:qFormat/>
    <w:rsid w:val="00556CEF"/>
    <w:rPr>
      <w:smallCaps/>
      <w:color w:val="C0504D" w:themeColor="accent2"/>
      <w:u w:val="single"/>
    </w:rPr>
  </w:style>
  <w:style w:type="character" w:styleId="IntenseReference">
    <w:name w:val="Intense Reference"/>
    <w:basedOn w:val="DefaultParagraphFont"/>
    <w:uiPriority w:val="32"/>
    <w:qFormat/>
    <w:rsid w:val="00556CEF"/>
    <w:rPr>
      <w:b/>
      <w:bCs/>
      <w:smallCaps/>
      <w:color w:val="C0504D" w:themeColor="accent2"/>
      <w:spacing w:val="5"/>
      <w:u w:val="single"/>
    </w:rPr>
  </w:style>
  <w:style w:type="character" w:styleId="BookTitle">
    <w:name w:val="Book Title"/>
    <w:basedOn w:val="DefaultParagraphFont"/>
    <w:uiPriority w:val="33"/>
    <w:qFormat/>
    <w:rsid w:val="00556CEF"/>
    <w:rPr>
      <w:b/>
      <w:bCs/>
      <w:smallCaps/>
      <w:spacing w:val="5"/>
    </w:rPr>
  </w:style>
  <w:style w:type="paragraph" w:styleId="TOCHeading">
    <w:name w:val="TOC Heading"/>
    <w:basedOn w:val="Heading1"/>
    <w:next w:val="Normal"/>
    <w:uiPriority w:val="39"/>
    <w:semiHidden/>
    <w:unhideWhenUsed/>
    <w:qFormat/>
    <w:rsid w:val="00556CEF"/>
    <w:pPr>
      <w:outlineLvl w:val="9"/>
    </w:pPr>
  </w:style>
  <w:style w:type="table" w:styleId="TableGrid">
    <w:name w:val="Table Grid"/>
    <w:basedOn w:val="TableNormal"/>
    <w:uiPriority w:val="59"/>
    <w:rsid w:val="00510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10162"/>
    <w:rPr>
      <w:color w:val="0000FF"/>
      <w:u w:val="single"/>
    </w:rPr>
  </w:style>
  <w:style w:type="paragraph" w:customStyle="1" w:styleId="Default">
    <w:name w:val="Default"/>
    <w:rsid w:val="00510162"/>
    <w:pPr>
      <w:autoSpaceDE w:val="0"/>
      <w:autoSpaceDN w:val="0"/>
      <w:adjustRightInd w:val="0"/>
      <w:spacing w:after="0" w:line="240" w:lineRule="auto"/>
    </w:pPr>
    <w:rPr>
      <w:rFonts w:ascii="M Perpetua" w:hAnsi="M Perpetua" w:cs="M Perpetua"/>
      <w:color w:val="000000"/>
      <w:sz w:val="24"/>
      <w:szCs w:val="24"/>
    </w:rPr>
  </w:style>
  <w:style w:type="character" w:customStyle="1" w:styleId="A0">
    <w:name w:val="A0"/>
    <w:uiPriority w:val="99"/>
    <w:rsid w:val="00510162"/>
    <w:rPr>
      <w:rFonts w:cs="M Perpetua"/>
      <w:color w:val="000000"/>
      <w:sz w:val="38"/>
      <w:szCs w:val="38"/>
    </w:rPr>
  </w:style>
  <w:style w:type="paragraph" w:styleId="BalloonText">
    <w:name w:val="Balloon Text"/>
    <w:basedOn w:val="Normal"/>
    <w:link w:val="BalloonTextChar"/>
    <w:uiPriority w:val="99"/>
    <w:semiHidden/>
    <w:unhideWhenUsed/>
    <w:rsid w:val="00A26658"/>
    <w:rPr>
      <w:rFonts w:ascii="Tahoma" w:hAnsi="Tahoma" w:cs="Tahoma"/>
      <w:sz w:val="16"/>
      <w:szCs w:val="16"/>
    </w:rPr>
  </w:style>
  <w:style w:type="character" w:customStyle="1" w:styleId="BalloonTextChar">
    <w:name w:val="Balloon Text Char"/>
    <w:basedOn w:val="DefaultParagraphFont"/>
    <w:link w:val="BalloonText"/>
    <w:uiPriority w:val="99"/>
    <w:semiHidden/>
    <w:rsid w:val="00A26658"/>
    <w:rPr>
      <w:rFonts w:ascii="Tahoma" w:eastAsia="Times New Roman" w:hAnsi="Tahoma" w:cs="Tahoma"/>
      <w:sz w:val="16"/>
      <w:szCs w:val="16"/>
      <w:lang w:eastAsia="en-GB"/>
    </w:rPr>
  </w:style>
  <w:style w:type="paragraph" w:styleId="Header">
    <w:name w:val="header"/>
    <w:basedOn w:val="Normal"/>
    <w:link w:val="HeaderChar"/>
    <w:uiPriority w:val="99"/>
    <w:unhideWhenUsed/>
    <w:rsid w:val="00A26658"/>
    <w:pPr>
      <w:tabs>
        <w:tab w:val="center" w:pos="4513"/>
        <w:tab w:val="right" w:pos="9026"/>
      </w:tabs>
    </w:pPr>
  </w:style>
  <w:style w:type="character" w:customStyle="1" w:styleId="HeaderChar">
    <w:name w:val="Header Char"/>
    <w:basedOn w:val="DefaultParagraphFont"/>
    <w:link w:val="Header"/>
    <w:uiPriority w:val="99"/>
    <w:rsid w:val="00A2665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26658"/>
    <w:pPr>
      <w:tabs>
        <w:tab w:val="center" w:pos="4513"/>
        <w:tab w:val="right" w:pos="9026"/>
      </w:tabs>
    </w:pPr>
  </w:style>
  <w:style w:type="character" w:customStyle="1" w:styleId="FooterChar">
    <w:name w:val="Footer Char"/>
    <w:basedOn w:val="DefaultParagraphFont"/>
    <w:link w:val="Footer"/>
    <w:uiPriority w:val="99"/>
    <w:rsid w:val="00A26658"/>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4C3EB8"/>
    <w:rPr>
      <w:color w:val="605E5C"/>
      <w:shd w:val="clear" w:color="auto" w:fill="E1DFDD"/>
    </w:rPr>
  </w:style>
  <w:style w:type="paragraph" w:styleId="NormalWeb">
    <w:name w:val="Normal (Web)"/>
    <w:basedOn w:val="Normal"/>
    <w:uiPriority w:val="99"/>
    <w:semiHidden/>
    <w:unhideWhenUsed/>
    <w:rsid w:val="004C3EB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07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hsa@ed.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lhsa@ed.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DA946-881A-4A1E-90D8-635800459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266</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Judy Thomson</dc:creator>
  <cp:lastModifiedBy>Amy Cawood</cp:lastModifiedBy>
  <cp:revision>4</cp:revision>
  <cp:lastPrinted>2013-09-18T13:59:00Z</cp:lastPrinted>
  <dcterms:created xsi:type="dcterms:W3CDTF">2025-08-25T11:22:00Z</dcterms:created>
  <dcterms:modified xsi:type="dcterms:W3CDTF">2026-05-05T13:37:00Z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08dcdefd-a98d-4654-85da-262365ac8b7b</vt:lpwstr>
  </property>
</Properties>
</file>