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05C4" w14:textId="1AAD52D1" w:rsidR="00594373" w:rsidRDefault="001111F3" w:rsidP="72527763">
      <w:pPr>
        <w:spacing w:after="160"/>
        <w:jc w:val="center"/>
        <w:rPr>
          <w:rFonts w:asciiTheme="majorHAnsi" w:eastAsiaTheme="majorEastAsia" w:hAnsiTheme="majorHAnsi" w:cstheme="majorBidi"/>
          <w:b/>
          <w:bCs/>
          <w:color w:val="0070C0"/>
          <w:sz w:val="32"/>
          <w:szCs w:val="32"/>
        </w:rPr>
      </w:pPr>
      <w:r w:rsidRPr="72527763">
        <w:rPr>
          <w:rFonts w:asciiTheme="majorHAnsi" w:eastAsiaTheme="majorEastAsia" w:hAnsiTheme="majorHAnsi" w:cstheme="majorBidi"/>
          <w:b/>
          <w:bCs/>
          <w:color w:val="0070C0"/>
          <w:sz w:val="32"/>
          <w:szCs w:val="32"/>
        </w:rPr>
        <w:t xml:space="preserve">Prescribe Culture Gatherings </w:t>
      </w:r>
      <w:r w:rsidR="00FF0C4B">
        <w:rPr>
          <w:rFonts w:asciiTheme="majorHAnsi" w:eastAsiaTheme="majorEastAsia" w:hAnsiTheme="majorHAnsi" w:cstheme="majorBidi"/>
          <w:b/>
          <w:bCs/>
          <w:color w:val="0070C0"/>
          <w:sz w:val="32"/>
          <w:szCs w:val="32"/>
        </w:rPr>
        <w:t>June – September</w:t>
      </w:r>
      <w:r w:rsidRPr="72527763">
        <w:rPr>
          <w:rFonts w:asciiTheme="majorHAnsi" w:eastAsiaTheme="majorEastAsia" w:hAnsiTheme="majorHAnsi" w:cstheme="majorBidi"/>
          <w:b/>
          <w:bCs/>
          <w:color w:val="0070C0"/>
          <w:sz w:val="32"/>
          <w:szCs w:val="32"/>
        </w:rPr>
        <w:t xml:space="preserve"> 202</w:t>
      </w:r>
      <w:r w:rsidR="005D0D0C">
        <w:rPr>
          <w:rFonts w:asciiTheme="majorHAnsi" w:eastAsiaTheme="majorEastAsia" w:hAnsiTheme="majorHAnsi" w:cstheme="majorBidi"/>
          <w:b/>
          <w:bCs/>
          <w:color w:val="0070C0"/>
          <w:sz w:val="32"/>
          <w:szCs w:val="32"/>
        </w:rPr>
        <w:t>6</w:t>
      </w:r>
    </w:p>
    <w:p w14:paraId="637A5FBB" w14:textId="24E2C4B8" w:rsidR="00594373" w:rsidRDefault="001111F3" w:rsidP="72527763">
      <w:pPr>
        <w:spacing w:before="160" w:after="160"/>
        <w:jc w:val="center"/>
        <w:rPr>
          <w:rFonts w:asciiTheme="majorHAnsi" w:eastAsiaTheme="majorEastAsia" w:hAnsiTheme="majorHAnsi" w:cstheme="majorBidi"/>
          <w:sz w:val="24"/>
          <w:szCs w:val="24"/>
          <w:lang w:val="en-US"/>
        </w:rPr>
      </w:pPr>
      <w:r w:rsidRPr="72527763">
        <w:rPr>
          <w:rFonts w:asciiTheme="majorHAnsi" w:eastAsiaTheme="majorEastAsia" w:hAnsiTheme="majorHAnsi" w:cstheme="majorBidi"/>
          <w:sz w:val="24"/>
          <w:szCs w:val="24"/>
          <w:lang w:val="en-US"/>
        </w:rPr>
        <w:t xml:space="preserve">Prescribe Culture Gatherings have one purpose – to support mental wellbeing and increase a sense of connectedness by providing monthly opportunities for people to come together, meet new friends and </w:t>
      </w:r>
      <w:proofErr w:type="spellStart"/>
      <w:r w:rsidRPr="72527763">
        <w:rPr>
          <w:rFonts w:asciiTheme="majorHAnsi" w:eastAsiaTheme="majorEastAsia" w:hAnsiTheme="majorHAnsi" w:cstheme="majorBidi"/>
          <w:sz w:val="24"/>
          <w:szCs w:val="24"/>
          <w:lang w:val="en-US"/>
        </w:rPr>
        <w:t>socialise</w:t>
      </w:r>
      <w:proofErr w:type="spellEnd"/>
      <w:r w:rsidRPr="72527763">
        <w:rPr>
          <w:rFonts w:asciiTheme="majorHAnsi" w:eastAsiaTheme="majorEastAsia" w:hAnsiTheme="majorHAnsi" w:cstheme="majorBidi"/>
          <w:sz w:val="24"/>
          <w:szCs w:val="24"/>
          <w:lang w:val="en-US"/>
        </w:rPr>
        <w:t xml:space="preserve">, with and through, culture and coffee. All Prescribe Culture Gatherings consist of a cultural activity that is free and always </w:t>
      </w:r>
      <w:r w:rsidR="7AED8A9B" w:rsidRPr="72527763">
        <w:rPr>
          <w:rFonts w:asciiTheme="majorHAnsi" w:eastAsiaTheme="majorEastAsia" w:hAnsiTheme="majorHAnsi" w:cstheme="majorBidi"/>
          <w:sz w:val="24"/>
          <w:szCs w:val="24"/>
          <w:lang w:val="en-US"/>
        </w:rPr>
        <w:t>include</w:t>
      </w:r>
      <w:r w:rsidRPr="72527763">
        <w:rPr>
          <w:rFonts w:asciiTheme="majorHAnsi" w:eastAsiaTheme="majorEastAsia" w:hAnsiTheme="majorHAnsi" w:cstheme="majorBidi"/>
          <w:sz w:val="24"/>
          <w:szCs w:val="24"/>
          <w:lang w:val="en-US"/>
        </w:rPr>
        <w:t xml:space="preserve"> a window for coffee and chat, at a café in the </w:t>
      </w:r>
      <w:r w:rsidR="005576B1">
        <w:rPr>
          <w:rFonts w:asciiTheme="majorHAnsi" w:eastAsiaTheme="majorEastAsia" w:hAnsiTheme="majorHAnsi" w:cstheme="majorBidi"/>
          <w:sz w:val="24"/>
          <w:szCs w:val="24"/>
          <w:lang w:val="en-US"/>
        </w:rPr>
        <w:t xml:space="preserve">venue/ local </w:t>
      </w:r>
      <w:r w:rsidRPr="72527763">
        <w:rPr>
          <w:rFonts w:asciiTheme="majorHAnsi" w:eastAsiaTheme="majorEastAsia" w:hAnsiTheme="majorHAnsi" w:cstheme="majorBidi"/>
          <w:sz w:val="24"/>
          <w:szCs w:val="24"/>
          <w:lang w:val="en-US"/>
        </w:rPr>
        <w:t>area.</w:t>
      </w:r>
    </w:p>
    <w:p w14:paraId="2EFFA158" w14:textId="109F04CD"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The activities are all things open to the public</w:t>
      </w:r>
      <w:r w:rsidR="6A4DD78B" w:rsidRPr="5A61FF35">
        <w:rPr>
          <w:rFonts w:asciiTheme="majorHAnsi" w:eastAsiaTheme="majorEastAsia" w:hAnsiTheme="majorHAnsi" w:cstheme="majorBidi"/>
          <w:sz w:val="24"/>
          <w:szCs w:val="24"/>
          <w:lang w:val="en-US"/>
        </w:rPr>
        <w:t xml:space="preserve"> and free,</w:t>
      </w:r>
      <w:r w:rsidRPr="5A61FF35">
        <w:rPr>
          <w:rFonts w:asciiTheme="majorHAnsi" w:eastAsiaTheme="majorEastAsia" w:hAnsiTheme="majorHAnsi" w:cstheme="majorBidi"/>
          <w:sz w:val="24"/>
          <w:szCs w:val="24"/>
          <w:lang w:val="en-US"/>
        </w:rPr>
        <w:t xml:space="preserve"> so if you enjoy the experience and/or visit as part of a </w:t>
      </w:r>
      <w:r w:rsidR="005576B1">
        <w:rPr>
          <w:rFonts w:asciiTheme="majorHAnsi" w:eastAsiaTheme="majorEastAsia" w:hAnsiTheme="majorHAnsi" w:cstheme="majorBidi"/>
          <w:sz w:val="24"/>
          <w:szCs w:val="24"/>
          <w:lang w:val="en-US"/>
        </w:rPr>
        <w:t>G</w:t>
      </w:r>
      <w:r w:rsidRPr="5A61FF35">
        <w:rPr>
          <w:rFonts w:asciiTheme="majorHAnsi" w:eastAsiaTheme="majorEastAsia" w:hAnsiTheme="majorHAnsi" w:cstheme="majorBidi"/>
          <w:sz w:val="24"/>
          <w:szCs w:val="24"/>
          <w:lang w:val="en-US"/>
        </w:rPr>
        <w:t>athering, you can head along to the same spaces and venues, in your own time, solo or with others, again and again.</w:t>
      </w:r>
    </w:p>
    <w:p w14:paraId="53BFC899" w14:textId="2A6E0CAF"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 xml:space="preserve">All Prescribe Culture members are very welcome to bring along a friend, </w:t>
      </w:r>
      <w:r w:rsidR="257BC544" w:rsidRPr="5A61FF35">
        <w:rPr>
          <w:rFonts w:asciiTheme="majorHAnsi" w:eastAsiaTheme="majorEastAsia" w:hAnsiTheme="majorHAnsi" w:cstheme="majorBidi"/>
          <w:sz w:val="24"/>
          <w:szCs w:val="24"/>
          <w:lang w:val="en-US"/>
        </w:rPr>
        <w:t>h</w:t>
      </w:r>
      <w:r w:rsidRPr="5A61FF35">
        <w:rPr>
          <w:rFonts w:asciiTheme="majorHAnsi" w:eastAsiaTheme="majorEastAsia" w:hAnsiTheme="majorHAnsi" w:cstheme="majorBidi"/>
          <w:sz w:val="24"/>
          <w:szCs w:val="24"/>
          <w:lang w:val="en-US"/>
        </w:rPr>
        <w:t xml:space="preserve">owever, the Gatherings are supported by a </w:t>
      </w:r>
      <w:r w:rsidR="005576B1">
        <w:rPr>
          <w:rFonts w:asciiTheme="majorHAnsi" w:eastAsiaTheme="majorEastAsia" w:hAnsiTheme="majorHAnsi" w:cstheme="majorBidi"/>
          <w:sz w:val="24"/>
          <w:szCs w:val="24"/>
          <w:lang w:val="en-US"/>
        </w:rPr>
        <w:t xml:space="preserve">Prescribe Culture Gathering </w:t>
      </w:r>
      <w:r w:rsidRPr="5A61FF35">
        <w:rPr>
          <w:rFonts w:asciiTheme="majorHAnsi" w:eastAsiaTheme="majorEastAsia" w:hAnsiTheme="majorHAnsi" w:cstheme="majorBidi"/>
          <w:sz w:val="24"/>
          <w:szCs w:val="24"/>
          <w:lang w:val="en-US"/>
        </w:rPr>
        <w:t xml:space="preserve">host who will ensure everyone feels welcome and there is a relaxed and informal way of introduction </w:t>
      </w:r>
      <w:r w:rsidR="29D7B1B6" w:rsidRPr="5A61FF35">
        <w:rPr>
          <w:rFonts w:asciiTheme="majorHAnsi" w:eastAsiaTheme="majorEastAsia" w:hAnsiTheme="majorHAnsi" w:cstheme="majorBidi"/>
          <w:sz w:val="24"/>
          <w:szCs w:val="24"/>
          <w:lang w:val="en-US"/>
        </w:rPr>
        <w:t>for</w:t>
      </w:r>
      <w:r w:rsidRPr="5A61FF35">
        <w:rPr>
          <w:rFonts w:asciiTheme="majorHAnsi" w:eastAsiaTheme="majorEastAsia" w:hAnsiTheme="majorHAnsi" w:cstheme="majorBidi"/>
          <w:sz w:val="24"/>
          <w:szCs w:val="24"/>
          <w:lang w:val="en-US"/>
        </w:rPr>
        <w:t xml:space="preserve"> all those gathered. To register interest and receive more information on the Gatherings, simply email</w:t>
      </w:r>
    </w:p>
    <w:p w14:paraId="1AAD00D0" w14:textId="77777777" w:rsidR="00594373" w:rsidRDefault="001111F3" w:rsidP="72527763">
      <w:pPr>
        <w:spacing w:before="160" w:after="160"/>
        <w:jc w:val="center"/>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 xml:space="preserve"> </w:t>
      </w:r>
      <w:hyperlink r:id="rId7">
        <w:r w:rsidRPr="72527763">
          <w:rPr>
            <w:rFonts w:asciiTheme="majorHAnsi" w:eastAsiaTheme="majorEastAsia" w:hAnsiTheme="majorHAnsi" w:cstheme="majorBidi"/>
            <w:color w:val="1155CC"/>
            <w:sz w:val="24"/>
            <w:szCs w:val="24"/>
            <w:u w:val="single"/>
          </w:rPr>
          <w:t>PrescribeCulture@ed.ac.uk</w:t>
        </w:r>
        <w:r>
          <w:br/>
        </w:r>
      </w:hyperlink>
    </w:p>
    <w:tbl>
      <w:tblPr>
        <w:tblW w:w="11235" w:type="dxa"/>
        <w:tblInd w:w="-9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2084"/>
        <w:gridCol w:w="6901"/>
        <w:gridCol w:w="2250"/>
      </w:tblGrid>
      <w:tr w:rsidR="00594373" w14:paraId="32E421D5" w14:textId="77777777" w:rsidTr="007927EF">
        <w:trPr>
          <w:trHeight w:val="615"/>
        </w:trPr>
        <w:tc>
          <w:tcPr>
            <w:tcW w:w="2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F504536" w14:textId="77777777" w:rsidR="00594373" w:rsidRDefault="001111F3" w:rsidP="7ED9642C">
            <w:pPr>
              <w:ind w:left="140" w:right="140"/>
              <w:jc w:val="center"/>
              <w:rPr>
                <w:rFonts w:asciiTheme="majorHAnsi" w:eastAsiaTheme="majorEastAsia" w:hAnsiTheme="majorHAnsi" w:cstheme="majorBidi"/>
                <w:b/>
                <w:bCs/>
                <w:color w:val="0070C0"/>
                <w:sz w:val="24"/>
                <w:szCs w:val="24"/>
              </w:rPr>
            </w:pPr>
            <w:r w:rsidRPr="7ED9642C">
              <w:rPr>
                <w:rFonts w:asciiTheme="majorHAnsi" w:eastAsiaTheme="majorEastAsia" w:hAnsiTheme="majorHAnsi" w:cstheme="majorBidi"/>
                <w:b/>
                <w:bCs/>
                <w:color w:val="0070C0"/>
                <w:sz w:val="24"/>
                <w:szCs w:val="24"/>
              </w:rPr>
              <w:t>Gathering Date/Time</w:t>
            </w:r>
          </w:p>
        </w:tc>
        <w:tc>
          <w:tcPr>
            <w:tcW w:w="6901"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1B82102"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Activity</w:t>
            </w:r>
          </w:p>
        </w:tc>
        <w:tc>
          <w:tcPr>
            <w:tcW w:w="2250"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72E197D"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Place</w:t>
            </w:r>
          </w:p>
        </w:tc>
      </w:tr>
      <w:tr w:rsidR="00594373" w14:paraId="2FCF5351"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00D4B5E2" w14:textId="77777777" w:rsidR="00FF0C4B" w:rsidRDefault="00FF0C4B" w:rsidP="00FF0C4B">
            <w:pPr>
              <w:spacing w:before="160"/>
              <w:ind w:right="140"/>
              <w:rPr>
                <w:rFonts w:asciiTheme="majorHAnsi" w:eastAsiaTheme="majorEastAsia" w:hAnsiTheme="majorHAnsi" w:cstheme="majorBidi"/>
                <w:sz w:val="24"/>
                <w:szCs w:val="24"/>
              </w:rPr>
            </w:pPr>
          </w:p>
          <w:p w14:paraId="3CB758FD" w14:textId="7B525AD1" w:rsidR="00FF0C4B" w:rsidRDefault="00FF0C4B" w:rsidP="00FF0C4B">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Saturday 27 June</w:t>
            </w:r>
          </w:p>
          <w:p w14:paraId="29D6B04F" w14:textId="104BA373" w:rsidR="00594373" w:rsidRDefault="00FF0C4B" w:rsidP="00FF0C4B">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11.30-1.30pm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6E7E8A7E" w14:textId="77777777" w:rsidR="00FF0C4B" w:rsidRPr="00111425" w:rsidRDefault="00FF0C4B" w:rsidP="00FF0C4B">
            <w:pPr>
              <w:jc w:val="cente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 visit to the Museum of Childhood</w:t>
            </w:r>
          </w:p>
          <w:p w14:paraId="079406FA" w14:textId="77777777" w:rsidR="00FF0C4B" w:rsidRPr="005D0D0C" w:rsidRDefault="00FF0C4B" w:rsidP="00FF0C4B">
            <w:pPr>
              <w:jc w:val="center"/>
              <w:rPr>
                <w:rFonts w:ascii="Calibri" w:eastAsia="Calibri" w:hAnsi="Calibri" w:cs="Calibri"/>
                <w:b/>
                <w:bCs/>
                <w:sz w:val="24"/>
                <w:szCs w:val="24"/>
              </w:rPr>
            </w:pPr>
          </w:p>
          <w:p w14:paraId="54DC5A65" w14:textId="77777777" w:rsidR="00FF0C4B" w:rsidRPr="005576B1" w:rsidRDefault="00FF0C4B" w:rsidP="00FF0C4B">
            <w:pPr>
              <w:pStyle w:val="NormalWeb"/>
              <w:pBdr>
                <w:top w:val="single" w:sz="2" w:space="0" w:color="E5E5E5"/>
                <w:left w:val="single" w:sz="2" w:space="0" w:color="E5E5E5"/>
                <w:bottom w:val="single" w:sz="2" w:space="0" w:color="E5E5E5"/>
                <w:right w:val="single" w:sz="2" w:space="0" w:color="E5E5E5"/>
              </w:pBdr>
              <w:shd w:val="clear" w:color="auto" w:fill="FFFFFF"/>
              <w:spacing w:before="0" w:beforeAutospacing="0" w:after="0" w:afterAutospacing="0"/>
              <w:jc w:val="center"/>
              <w:rPr>
                <w:rFonts w:asciiTheme="majorHAnsi" w:hAnsiTheme="majorHAnsi" w:cstheme="majorHAnsi"/>
                <w:color w:val="000000"/>
              </w:rPr>
            </w:pPr>
            <w:r w:rsidRPr="005576B1">
              <w:rPr>
                <w:rFonts w:asciiTheme="majorHAnsi" w:hAnsiTheme="majorHAnsi" w:cstheme="majorHAnsi"/>
                <w:color w:val="000000"/>
              </w:rPr>
              <w:t>Edinburgh’s Museum of Childhood was the very first of its kind in the world, opening to the public in 1957 to display an enchanting collection of toys and memorabilia. The collection has grown over the years and now includes clothes, books, games, dolls and toys from the 1800s to the present day.</w:t>
            </w:r>
          </w:p>
          <w:p w14:paraId="01576D06" w14:textId="2FEAE007" w:rsidR="00F10BFE" w:rsidRPr="005576B1" w:rsidRDefault="00F10BFE" w:rsidP="00492E67">
            <w:pPr>
              <w:spacing w:before="160"/>
              <w:ind w:left="140" w:right="140"/>
              <w:jc w:val="center"/>
              <w:rPr>
                <w:rFonts w:asciiTheme="majorHAnsi" w:hAnsiTheme="majorHAnsi" w:cstheme="majorHAnsi"/>
                <w:sz w:val="24"/>
                <w:szCs w:val="24"/>
              </w:rPr>
            </w:pPr>
            <w:r w:rsidRPr="005576B1">
              <w:rPr>
                <w:rFonts w:asciiTheme="majorHAnsi" w:hAnsiTheme="majorHAnsi" w:cstheme="majorHAnsi"/>
                <w:sz w:val="24"/>
                <w:szCs w:val="24"/>
              </w:rPr>
              <w:t xml:space="preserve"> </w: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280546DA" w14:textId="77777777" w:rsidR="005576B1" w:rsidRDefault="005576B1" w:rsidP="72527763">
            <w:pPr>
              <w:spacing w:before="160"/>
              <w:ind w:left="140" w:right="140"/>
              <w:jc w:val="center"/>
              <w:rPr>
                <w:rFonts w:asciiTheme="majorHAnsi" w:eastAsiaTheme="majorEastAsia" w:hAnsiTheme="majorHAnsi" w:cstheme="majorBidi"/>
                <w:sz w:val="24"/>
                <w:szCs w:val="24"/>
                <w:lang w:val="en-US"/>
              </w:rPr>
            </w:pPr>
          </w:p>
          <w:p w14:paraId="26CBC137" w14:textId="77777777" w:rsidR="00FF0C4B" w:rsidRDefault="00FF0C4B" w:rsidP="00FF0C4B">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Museum of Childhood</w:t>
            </w:r>
          </w:p>
          <w:p w14:paraId="71C02C80" w14:textId="77777777" w:rsidR="00FF0C4B" w:rsidRDefault="00FF0C4B" w:rsidP="00FF0C4B">
            <w:pPr>
              <w:jc w:val="center"/>
              <w:rPr>
                <w:rFonts w:asciiTheme="majorHAnsi" w:eastAsiaTheme="majorEastAsia" w:hAnsiTheme="majorHAnsi" w:cstheme="majorBidi"/>
                <w:sz w:val="24"/>
                <w:szCs w:val="24"/>
              </w:rPr>
            </w:pPr>
          </w:p>
          <w:p w14:paraId="74781C50" w14:textId="77777777" w:rsidR="00FF0C4B" w:rsidRDefault="00FF0C4B" w:rsidP="00FF0C4B">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Royal Mile</w:t>
            </w:r>
          </w:p>
          <w:p w14:paraId="796C522C" w14:textId="60A128A2" w:rsidR="00F10BFE" w:rsidRDefault="00F10BFE" w:rsidP="72527763">
            <w:pPr>
              <w:spacing w:before="160"/>
              <w:ind w:left="140" w:right="140"/>
              <w:jc w:val="center"/>
              <w:rPr>
                <w:rFonts w:asciiTheme="majorHAnsi" w:eastAsiaTheme="majorEastAsia" w:hAnsiTheme="majorHAnsi" w:cstheme="majorBidi"/>
                <w:sz w:val="24"/>
                <w:szCs w:val="24"/>
                <w:lang w:val="en-US"/>
              </w:rPr>
            </w:pPr>
          </w:p>
        </w:tc>
      </w:tr>
      <w:tr w:rsidR="00463FFB" w14:paraId="2915AB5F"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0938D6DF" w14:textId="77777777" w:rsidR="00A53F9B" w:rsidRDefault="00492E67" w:rsidP="00492E67">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14:paraId="1CDEEA5F" w14:textId="3A40B238" w:rsidR="005576B1" w:rsidRDefault="00492E67" w:rsidP="00492E67">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241988">
              <w:rPr>
                <w:rFonts w:asciiTheme="majorHAnsi" w:eastAsiaTheme="majorEastAsia" w:hAnsiTheme="majorHAnsi" w:cstheme="majorBidi"/>
                <w:sz w:val="24"/>
                <w:szCs w:val="24"/>
              </w:rPr>
              <w:t xml:space="preserve">  </w:t>
            </w:r>
            <w:r w:rsidR="00FF0C4B">
              <w:rPr>
                <w:rFonts w:asciiTheme="majorHAnsi" w:eastAsiaTheme="majorEastAsia" w:hAnsiTheme="majorHAnsi" w:cstheme="majorBidi"/>
                <w:sz w:val="24"/>
                <w:szCs w:val="24"/>
              </w:rPr>
              <w:t>Thursday 9 July</w:t>
            </w:r>
          </w:p>
          <w:p w14:paraId="77857ADA" w14:textId="25B77E74" w:rsidR="00FF0C4B" w:rsidRDefault="00FF0C4B" w:rsidP="00492E67">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A53F9B">
              <w:rPr>
                <w:rFonts w:asciiTheme="majorHAnsi" w:eastAsiaTheme="majorEastAsia" w:hAnsiTheme="majorHAnsi" w:cstheme="majorBidi"/>
                <w:sz w:val="24"/>
                <w:szCs w:val="24"/>
              </w:rPr>
              <w:t>5.30-7.30</w:t>
            </w:r>
            <w:r>
              <w:rPr>
                <w:rFonts w:asciiTheme="majorHAnsi" w:eastAsiaTheme="majorEastAsia" w:hAnsiTheme="majorHAnsi" w:cstheme="majorBidi"/>
                <w:sz w:val="24"/>
                <w:szCs w:val="24"/>
              </w:rPr>
              <w:t>pm</w:t>
            </w:r>
          </w:p>
          <w:p w14:paraId="0A1B588C" w14:textId="14D44F17" w:rsidR="00492E67" w:rsidRDefault="00492E67" w:rsidP="72527763">
            <w:pPr>
              <w:spacing w:before="160"/>
              <w:ind w:left="140" w:right="140"/>
              <w:jc w:val="center"/>
              <w:rPr>
                <w:rFonts w:asciiTheme="majorHAnsi" w:eastAsiaTheme="majorEastAsia" w:hAnsiTheme="majorHAnsi" w:cstheme="majorBidi"/>
                <w:sz w:val="24"/>
                <w:szCs w:val="24"/>
              </w:rPr>
            </w:pP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4F890812" w14:textId="77777777" w:rsidR="005D0D0C" w:rsidRPr="00A53F9B" w:rsidRDefault="00A53F9B" w:rsidP="00FF0C4B">
            <w:pPr>
              <w:spacing w:before="160"/>
              <w:ind w:left="140" w:right="140"/>
              <w:jc w:val="center"/>
              <w:rPr>
                <w:rFonts w:asciiTheme="majorHAnsi" w:eastAsiaTheme="majorEastAsia" w:hAnsiTheme="majorHAnsi" w:cstheme="majorBidi"/>
                <w:b/>
                <w:bCs/>
                <w:sz w:val="24"/>
                <w:szCs w:val="24"/>
                <w:lang w:val="en-US"/>
              </w:rPr>
            </w:pPr>
            <w:r w:rsidRPr="00A53F9B">
              <w:rPr>
                <w:rFonts w:asciiTheme="majorHAnsi" w:eastAsiaTheme="majorEastAsia" w:hAnsiTheme="majorHAnsi" w:cstheme="majorBidi"/>
                <w:b/>
                <w:bCs/>
                <w:sz w:val="24"/>
                <w:szCs w:val="24"/>
                <w:lang w:val="en-US"/>
              </w:rPr>
              <w:t>Banter and Book Browsing</w:t>
            </w:r>
          </w:p>
          <w:p w14:paraId="46693C6D" w14:textId="77777777" w:rsidR="00A53F9B" w:rsidRDefault="00A53F9B" w:rsidP="00FF0C4B">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Come along and enjoy some social chat over coffee in Starbucks before we head across the road to explore the stock of two great Edinburgh Bookshops – </w:t>
            </w:r>
            <w:proofErr w:type="spellStart"/>
            <w:r>
              <w:rPr>
                <w:rFonts w:asciiTheme="majorHAnsi" w:eastAsiaTheme="majorEastAsia" w:hAnsiTheme="majorHAnsi" w:cstheme="majorBidi"/>
                <w:sz w:val="24"/>
                <w:szCs w:val="24"/>
                <w:lang w:val="en-US"/>
              </w:rPr>
              <w:t>MacNaughtons</w:t>
            </w:r>
            <w:proofErr w:type="spellEnd"/>
            <w:r>
              <w:rPr>
                <w:rFonts w:asciiTheme="majorHAnsi" w:eastAsiaTheme="majorEastAsia" w:hAnsiTheme="majorHAnsi" w:cstheme="majorBidi"/>
                <w:sz w:val="24"/>
                <w:szCs w:val="24"/>
                <w:lang w:val="en-US"/>
              </w:rPr>
              <w:t xml:space="preserve"> and The </w:t>
            </w:r>
            <w:proofErr w:type="spellStart"/>
            <w:r>
              <w:rPr>
                <w:rFonts w:asciiTheme="majorHAnsi" w:eastAsiaTheme="majorEastAsia" w:hAnsiTheme="majorHAnsi" w:cstheme="majorBidi"/>
                <w:sz w:val="24"/>
                <w:szCs w:val="24"/>
                <w:lang w:val="en-US"/>
              </w:rPr>
              <w:t>Typewronger</w:t>
            </w:r>
            <w:proofErr w:type="spellEnd"/>
          </w:p>
          <w:p w14:paraId="5620A9C8" w14:textId="25A502CD" w:rsidR="00A53F9B" w:rsidRPr="00146E70" w:rsidRDefault="00A53F9B" w:rsidP="00FF0C4B">
            <w:pPr>
              <w:spacing w:before="160"/>
              <w:ind w:left="140" w:right="140"/>
              <w:jc w:val="center"/>
              <w:rPr>
                <w:rFonts w:asciiTheme="majorHAnsi" w:eastAsiaTheme="majorEastAsia" w:hAnsiTheme="majorHAnsi" w:cstheme="majorBidi"/>
                <w:sz w:val="24"/>
                <w:szCs w:val="24"/>
                <w:lang w:val="en-US"/>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2ECD71C9" w14:textId="77777777" w:rsidR="00A53F9B" w:rsidRDefault="00A53F9B" w:rsidP="00146E70">
            <w:pPr>
              <w:spacing w:before="160"/>
              <w:ind w:right="140"/>
              <w:jc w:val="center"/>
              <w:rPr>
                <w:rFonts w:asciiTheme="majorHAnsi" w:eastAsiaTheme="majorEastAsia" w:hAnsiTheme="majorHAnsi" w:cstheme="majorBidi"/>
                <w:sz w:val="24"/>
                <w:szCs w:val="24"/>
                <w:lang w:val="en-US"/>
              </w:rPr>
            </w:pPr>
          </w:p>
          <w:p w14:paraId="46DE6CDA" w14:textId="6497CE2D" w:rsidR="005576B1" w:rsidRDefault="00A53F9B"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Starbucks</w:t>
            </w:r>
          </w:p>
          <w:p w14:paraId="51F93E2F" w14:textId="18ED2DC7" w:rsidR="00A53F9B" w:rsidRDefault="00A53F9B"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Leith Street</w:t>
            </w:r>
          </w:p>
          <w:p w14:paraId="3E1E3CF7" w14:textId="5E0F87A9" w:rsidR="00146E70" w:rsidRDefault="00146E70" w:rsidP="00146E70">
            <w:pPr>
              <w:spacing w:before="160"/>
              <w:ind w:right="140"/>
              <w:jc w:val="center"/>
              <w:rPr>
                <w:rFonts w:asciiTheme="majorHAnsi" w:eastAsiaTheme="majorEastAsia" w:hAnsiTheme="majorHAnsi" w:cstheme="majorBidi"/>
                <w:sz w:val="24"/>
                <w:szCs w:val="24"/>
                <w:lang w:val="en-US"/>
              </w:rPr>
            </w:pPr>
          </w:p>
        </w:tc>
      </w:tr>
      <w:tr w:rsidR="00594373" w14:paraId="257BA888" w14:textId="77777777" w:rsidTr="00241988">
        <w:trPr>
          <w:trHeight w:val="40"/>
        </w:trPr>
        <w:tc>
          <w:tcPr>
            <w:tcW w:w="2084" w:type="dxa"/>
            <w:tcBorders>
              <w:left w:val="single" w:sz="8" w:space="0" w:color="000000" w:themeColor="text1"/>
              <w:right w:val="single" w:sz="8" w:space="0" w:color="000000" w:themeColor="text1"/>
            </w:tcBorders>
            <w:tcMar>
              <w:top w:w="0" w:type="dxa"/>
              <w:left w:w="100" w:type="dxa"/>
              <w:bottom w:w="0" w:type="dxa"/>
              <w:right w:w="100" w:type="dxa"/>
            </w:tcMar>
          </w:tcPr>
          <w:p w14:paraId="117BFB41" w14:textId="77777777" w:rsidR="00241988" w:rsidRDefault="00FF0C4B" w:rsidP="00FF0C4B">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14:paraId="659CF71C" w14:textId="4D76909C" w:rsidR="00594373" w:rsidRDefault="00241988" w:rsidP="00FF0C4B">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Sat 8 </w:t>
            </w:r>
            <w:r w:rsidR="00FF0C4B">
              <w:rPr>
                <w:rFonts w:asciiTheme="majorHAnsi" w:eastAsiaTheme="majorEastAsia" w:hAnsiTheme="majorHAnsi" w:cstheme="majorBidi"/>
                <w:sz w:val="24"/>
                <w:szCs w:val="24"/>
              </w:rPr>
              <w:t xml:space="preserve">August </w:t>
            </w:r>
          </w:p>
          <w:p w14:paraId="309BAB58" w14:textId="7DF8EE64" w:rsidR="00241988" w:rsidRDefault="00241988" w:rsidP="00FF0C4B">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880549">
              <w:rPr>
                <w:rFonts w:asciiTheme="majorHAnsi" w:eastAsiaTheme="majorEastAsia" w:hAnsiTheme="majorHAnsi" w:cstheme="majorBidi"/>
                <w:sz w:val="24"/>
                <w:szCs w:val="24"/>
              </w:rPr>
              <w:t>9.30</w:t>
            </w:r>
            <w:r>
              <w:rPr>
                <w:rFonts w:asciiTheme="majorHAnsi" w:eastAsiaTheme="majorEastAsia" w:hAnsiTheme="majorHAnsi" w:cstheme="majorBidi"/>
                <w:sz w:val="24"/>
                <w:szCs w:val="24"/>
              </w:rPr>
              <w:t>am – 1pm</w:t>
            </w:r>
          </w:p>
        </w:tc>
        <w:tc>
          <w:tcPr>
            <w:tcW w:w="6901" w:type="dxa"/>
            <w:tcBorders>
              <w:right w:val="single" w:sz="8" w:space="0" w:color="000000" w:themeColor="text1"/>
            </w:tcBorders>
            <w:tcMar>
              <w:top w:w="0" w:type="dxa"/>
              <w:left w:w="100" w:type="dxa"/>
              <w:bottom w:w="0" w:type="dxa"/>
              <w:right w:w="100" w:type="dxa"/>
            </w:tcMar>
          </w:tcPr>
          <w:p w14:paraId="05018E6A" w14:textId="77777777" w:rsidR="00111425" w:rsidRDefault="00111425" w:rsidP="00FF0C4B">
            <w:pPr>
              <w:jc w:val="center"/>
              <w:rPr>
                <w:rFonts w:asciiTheme="majorHAnsi" w:eastAsiaTheme="majorEastAsia" w:hAnsiTheme="majorHAnsi" w:cstheme="majorBidi"/>
                <w:sz w:val="24"/>
                <w:szCs w:val="24"/>
                <w:lang w:val="en-US"/>
              </w:rPr>
            </w:pPr>
          </w:p>
          <w:p w14:paraId="6DE6FF5B" w14:textId="55882FE7" w:rsidR="00241988" w:rsidRDefault="00241988" w:rsidP="00FF0C4B">
            <w:pPr>
              <w:jc w:val="center"/>
              <w:rPr>
                <w:rFonts w:asciiTheme="majorHAnsi" w:eastAsiaTheme="majorEastAsia" w:hAnsiTheme="majorHAnsi" w:cstheme="majorBidi"/>
                <w:b/>
                <w:bCs/>
                <w:sz w:val="24"/>
                <w:szCs w:val="24"/>
                <w:lang w:val="en-US"/>
              </w:rPr>
            </w:pPr>
            <w:r w:rsidRPr="00241988">
              <w:rPr>
                <w:rFonts w:asciiTheme="majorHAnsi" w:eastAsiaTheme="majorEastAsia" w:hAnsiTheme="majorHAnsi" w:cstheme="majorBidi"/>
                <w:b/>
                <w:bCs/>
                <w:sz w:val="24"/>
                <w:szCs w:val="24"/>
                <w:lang w:val="en-US"/>
              </w:rPr>
              <w:t>Escape to the Country(</w:t>
            </w:r>
            <w:proofErr w:type="spellStart"/>
            <w:r w:rsidRPr="00241988">
              <w:rPr>
                <w:rFonts w:asciiTheme="majorHAnsi" w:eastAsiaTheme="majorEastAsia" w:hAnsiTheme="majorHAnsi" w:cstheme="majorBidi"/>
                <w:b/>
                <w:bCs/>
                <w:sz w:val="24"/>
                <w:szCs w:val="24"/>
                <w:lang w:val="en-US"/>
              </w:rPr>
              <w:t>ish</w:t>
            </w:r>
            <w:proofErr w:type="spellEnd"/>
            <w:r w:rsidRPr="00241988">
              <w:rPr>
                <w:rFonts w:asciiTheme="majorHAnsi" w:eastAsiaTheme="majorEastAsia" w:hAnsiTheme="majorHAnsi" w:cstheme="majorBidi"/>
                <w:b/>
                <w:bCs/>
                <w:sz w:val="24"/>
                <w:szCs w:val="24"/>
                <w:lang w:val="en-US"/>
              </w:rPr>
              <w:t>)</w:t>
            </w:r>
          </w:p>
          <w:p w14:paraId="14D8733D" w14:textId="193A3ACF" w:rsidR="00241988" w:rsidRPr="00241988" w:rsidRDefault="00241988" w:rsidP="00241988">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Edinburgh can be a tad too overwhelming for many during ‘Festivals Month’ so, for this Gathering we’re going to head out of the city and explore the historic town of Linlithgow.</w:t>
            </w:r>
          </w:p>
        </w:tc>
        <w:tc>
          <w:tcPr>
            <w:tcW w:w="2250" w:type="dxa"/>
            <w:tcBorders>
              <w:right w:val="single" w:sz="8" w:space="0" w:color="000000" w:themeColor="text1"/>
            </w:tcBorders>
            <w:tcMar>
              <w:top w:w="0" w:type="dxa"/>
              <w:left w:w="100" w:type="dxa"/>
              <w:bottom w:w="0" w:type="dxa"/>
              <w:right w:w="100" w:type="dxa"/>
            </w:tcMar>
          </w:tcPr>
          <w:p w14:paraId="5DBFDE72" w14:textId="77777777" w:rsidR="00880549" w:rsidRDefault="00880549" w:rsidP="007927EF">
            <w:pPr>
              <w:spacing w:before="160"/>
              <w:ind w:right="140"/>
              <w:rPr>
                <w:rFonts w:asciiTheme="majorHAnsi" w:eastAsiaTheme="majorEastAsia" w:hAnsiTheme="majorHAnsi" w:cstheme="majorBidi"/>
                <w:sz w:val="24"/>
                <w:szCs w:val="24"/>
              </w:rPr>
            </w:pPr>
          </w:p>
          <w:p w14:paraId="1F2D7E92" w14:textId="1AD0C0FB" w:rsidR="00594373" w:rsidRDefault="00241988" w:rsidP="00492E67">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Waverley Train Station</w:t>
            </w:r>
          </w:p>
        </w:tc>
      </w:tr>
      <w:tr w:rsidR="00FF0C4B" w14:paraId="22B28C00" w14:textId="77777777" w:rsidTr="005D0D0C">
        <w:trPr>
          <w:trHeight w:val="1114"/>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0C10974F" w14:textId="77777777" w:rsidR="00241988" w:rsidRDefault="00241988" w:rsidP="72527763">
            <w:pPr>
              <w:spacing w:before="160"/>
              <w:ind w:left="140" w:right="140"/>
              <w:jc w:val="center"/>
              <w:rPr>
                <w:rFonts w:asciiTheme="majorHAnsi" w:eastAsiaTheme="majorEastAsia" w:hAnsiTheme="majorHAnsi" w:cstheme="majorBidi"/>
                <w:sz w:val="24"/>
                <w:szCs w:val="24"/>
              </w:rPr>
            </w:pPr>
          </w:p>
          <w:p w14:paraId="21131ED0" w14:textId="77777777" w:rsidR="00FF0C4B" w:rsidRDefault="00880549"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Thur. 10 </w:t>
            </w:r>
            <w:r w:rsidR="00FF0C4B">
              <w:rPr>
                <w:rFonts w:asciiTheme="majorHAnsi" w:eastAsiaTheme="majorEastAsia" w:hAnsiTheme="majorHAnsi" w:cstheme="majorBidi"/>
                <w:sz w:val="24"/>
                <w:szCs w:val="24"/>
              </w:rPr>
              <w:t>Sept</w:t>
            </w:r>
          </w:p>
          <w:p w14:paraId="190ECAE6" w14:textId="0990D8EA" w:rsidR="00880549" w:rsidRDefault="00880549"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5.30-7pm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2D3ECD29" w14:textId="77777777" w:rsidR="00FF0C4B" w:rsidRPr="00880549" w:rsidRDefault="00880549" w:rsidP="00FF0C4B">
            <w:pPr>
              <w:jc w:val="center"/>
              <w:rPr>
                <w:rFonts w:asciiTheme="majorHAnsi" w:eastAsiaTheme="majorEastAsia" w:hAnsiTheme="majorHAnsi" w:cstheme="majorBidi"/>
                <w:b/>
                <w:bCs/>
                <w:sz w:val="24"/>
                <w:szCs w:val="24"/>
                <w:lang w:val="en-US"/>
              </w:rPr>
            </w:pPr>
            <w:r w:rsidRPr="00880549">
              <w:rPr>
                <w:rFonts w:asciiTheme="majorHAnsi" w:eastAsiaTheme="majorEastAsia" w:hAnsiTheme="majorHAnsi" w:cstheme="majorBidi"/>
                <w:b/>
                <w:bCs/>
                <w:sz w:val="24"/>
                <w:szCs w:val="24"/>
                <w:lang w:val="en-US"/>
              </w:rPr>
              <w:t>The House of Games Gathering</w:t>
            </w:r>
          </w:p>
          <w:p w14:paraId="15CAC2BE" w14:textId="77777777" w:rsidR="00880549" w:rsidRDefault="00880549" w:rsidP="00FF0C4B">
            <w:pPr>
              <w:jc w:val="center"/>
              <w:rPr>
                <w:rFonts w:asciiTheme="majorHAnsi" w:eastAsiaTheme="majorEastAsia" w:hAnsiTheme="majorHAnsi" w:cstheme="majorBidi"/>
                <w:sz w:val="24"/>
                <w:szCs w:val="24"/>
                <w:lang w:val="en-US"/>
              </w:rPr>
            </w:pPr>
          </w:p>
          <w:p w14:paraId="0F330350" w14:textId="77777777" w:rsidR="00880549" w:rsidRDefault="00880549" w:rsidP="00FF0C4B">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This event will be like quizzing, but different – </w:t>
            </w:r>
          </w:p>
          <w:p w14:paraId="678AA72E" w14:textId="507A9420" w:rsidR="00880549" w:rsidRPr="00146E70" w:rsidRDefault="00880549" w:rsidP="00FF0C4B">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 less knowledge, more fun </w:t>
            </w:r>
            <w:r w:rsidRPr="00880549">
              <w:rPr>
                <mc:AlternateContent>
                  <mc:Choice Requires="w16se">
                    <w:rFonts w:asciiTheme="majorHAnsi" w:eastAsiaTheme="majorEastAsia" w:hAnsiTheme="majorHAnsi" w:cstheme="majorBidi"/>
                  </mc:Choice>
                  <mc:Fallback>
                    <w:rFonts w:ascii="Segoe UI Emoji" w:eastAsia="Segoe UI Emoji" w:hAnsi="Segoe UI Emoji" w:cs="Segoe UI Emoji"/>
                  </mc:Fallback>
                </mc:AlternateContent>
                <w:sz w:val="24"/>
                <w:szCs w:val="24"/>
                <w:lang w:val="en-US"/>
              </w:rPr>
              <mc:AlternateContent>
                <mc:Choice Requires="w16se">
                  <w16se:symEx w16se:font="Segoe UI Emoji" w16se:char="1F60A"/>
                </mc:Choice>
                <mc:Fallback>
                  <w:t>😊</w:t>
                </mc:Fallback>
              </mc:AlternateConten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486DF857" w14:textId="77777777" w:rsidR="00880549" w:rsidRDefault="00880549" w:rsidP="007927EF">
            <w:pPr>
              <w:spacing w:before="160"/>
              <w:ind w:right="140"/>
              <w:rPr>
                <w:rFonts w:asciiTheme="majorHAnsi" w:eastAsiaTheme="majorEastAsia" w:hAnsiTheme="majorHAnsi" w:cstheme="majorBidi"/>
                <w:sz w:val="24"/>
                <w:szCs w:val="24"/>
              </w:rPr>
            </w:pPr>
          </w:p>
          <w:p w14:paraId="4D3C7071" w14:textId="21D0F31B" w:rsidR="00880549" w:rsidRDefault="00880549" w:rsidP="007927EF">
            <w:pPr>
              <w:spacing w:before="160"/>
              <w:ind w:right="140"/>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St Cecilia’s Hall</w:t>
            </w:r>
          </w:p>
        </w:tc>
      </w:tr>
    </w:tbl>
    <w:p w14:paraId="672A6659" w14:textId="77777777" w:rsidR="00594373" w:rsidRDefault="00594373" w:rsidP="72527763">
      <w:pPr>
        <w:spacing w:before="160" w:after="160"/>
        <w:rPr>
          <w:rFonts w:asciiTheme="majorHAnsi" w:eastAsiaTheme="majorEastAsia" w:hAnsiTheme="majorHAnsi" w:cstheme="majorBidi"/>
        </w:rPr>
      </w:pPr>
    </w:p>
    <w:sectPr w:rsidR="00594373">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3XtJSGd/AXnnLy" int2:id="AWXTlsaz">
      <int2:state int2:type="AugLoop_Text_Critique" int2:value="Rejected"/>
    </int2:textHash>
    <int2:bookmark int2:bookmarkName="_Int_qlQn2UCA" int2:invalidationBookmarkName="" int2:hashCode="GF6nKHbRk91a1F" int2:id="B3AaKJnC">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73"/>
    <w:rsid w:val="000E36C1"/>
    <w:rsid w:val="001111F3"/>
    <w:rsid w:val="00111425"/>
    <w:rsid w:val="00146E70"/>
    <w:rsid w:val="00241988"/>
    <w:rsid w:val="00463FFB"/>
    <w:rsid w:val="0046755B"/>
    <w:rsid w:val="00492E67"/>
    <w:rsid w:val="00537593"/>
    <w:rsid w:val="005576B1"/>
    <w:rsid w:val="00574677"/>
    <w:rsid w:val="00581DDF"/>
    <w:rsid w:val="00594373"/>
    <w:rsid w:val="005D0D0C"/>
    <w:rsid w:val="007927EF"/>
    <w:rsid w:val="00823ACD"/>
    <w:rsid w:val="00880549"/>
    <w:rsid w:val="00A53F9B"/>
    <w:rsid w:val="00C000BB"/>
    <w:rsid w:val="00F10BFE"/>
    <w:rsid w:val="00FF0C4B"/>
    <w:rsid w:val="0178F2F3"/>
    <w:rsid w:val="01E9F1FC"/>
    <w:rsid w:val="05AC51D0"/>
    <w:rsid w:val="061E76A0"/>
    <w:rsid w:val="063E5706"/>
    <w:rsid w:val="06E7E34B"/>
    <w:rsid w:val="08C0BE9F"/>
    <w:rsid w:val="0962E88B"/>
    <w:rsid w:val="0974025C"/>
    <w:rsid w:val="0B75DB21"/>
    <w:rsid w:val="0D43628A"/>
    <w:rsid w:val="0D8744F9"/>
    <w:rsid w:val="103E56F3"/>
    <w:rsid w:val="11B9B689"/>
    <w:rsid w:val="158D676C"/>
    <w:rsid w:val="15C1C44E"/>
    <w:rsid w:val="160A9D52"/>
    <w:rsid w:val="1777631F"/>
    <w:rsid w:val="18D5314D"/>
    <w:rsid w:val="18EC8146"/>
    <w:rsid w:val="194FE2C0"/>
    <w:rsid w:val="19F7568D"/>
    <w:rsid w:val="1A14BFBB"/>
    <w:rsid w:val="1C7FC93A"/>
    <w:rsid w:val="1C9857ED"/>
    <w:rsid w:val="1CB2A8D0"/>
    <w:rsid w:val="1EB04CA5"/>
    <w:rsid w:val="1EB17651"/>
    <w:rsid w:val="1F171F55"/>
    <w:rsid w:val="1FB8BA00"/>
    <w:rsid w:val="2097A474"/>
    <w:rsid w:val="20D5C29E"/>
    <w:rsid w:val="20F7D186"/>
    <w:rsid w:val="230A1E6A"/>
    <w:rsid w:val="23539AF5"/>
    <w:rsid w:val="2468ECE5"/>
    <w:rsid w:val="247441C0"/>
    <w:rsid w:val="24942F20"/>
    <w:rsid w:val="25669FEC"/>
    <w:rsid w:val="257BC544"/>
    <w:rsid w:val="27C9DACB"/>
    <w:rsid w:val="292366EE"/>
    <w:rsid w:val="29D7B1B6"/>
    <w:rsid w:val="2A4FF990"/>
    <w:rsid w:val="2A64E7CB"/>
    <w:rsid w:val="2AD6ADF7"/>
    <w:rsid w:val="2B24B483"/>
    <w:rsid w:val="2DE071AA"/>
    <w:rsid w:val="3135B72F"/>
    <w:rsid w:val="31AA3692"/>
    <w:rsid w:val="31B77349"/>
    <w:rsid w:val="320CD531"/>
    <w:rsid w:val="323C23D5"/>
    <w:rsid w:val="32C38529"/>
    <w:rsid w:val="361EEE9B"/>
    <w:rsid w:val="36A76798"/>
    <w:rsid w:val="37BE3C64"/>
    <w:rsid w:val="3887AC92"/>
    <w:rsid w:val="3897AE78"/>
    <w:rsid w:val="389B88D4"/>
    <w:rsid w:val="38C36592"/>
    <w:rsid w:val="393EF102"/>
    <w:rsid w:val="39CFB941"/>
    <w:rsid w:val="3AB9740B"/>
    <w:rsid w:val="3CC8FA57"/>
    <w:rsid w:val="3DEB7ECE"/>
    <w:rsid w:val="3E7B90FB"/>
    <w:rsid w:val="3F32320E"/>
    <w:rsid w:val="3F741009"/>
    <w:rsid w:val="3F97107F"/>
    <w:rsid w:val="40365AB5"/>
    <w:rsid w:val="417EDF8D"/>
    <w:rsid w:val="42511826"/>
    <w:rsid w:val="43408A88"/>
    <w:rsid w:val="4360AE88"/>
    <w:rsid w:val="43F4E753"/>
    <w:rsid w:val="43F6365A"/>
    <w:rsid w:val="44242B18"/>
    <w:rsid w:val="45A2C001"/>
    <w:rsid w:val="45D5E24A"/>
    <w:rsid w:val="4849EA82"/>
    <w:rsid w:val="492B31EA"/>
    <w:rsid w:val="4A6F2AC5"/>
    <w:rsid w:val="4B69077D"/>
    <w:rsid w:val="4C7A6AE7"/>
    <w:rsid w:val="4EF00991"/>
    <w:rsid w:val="506F1047"/>
    <w:rsid w:val="51AC5B02"/>
    <w:rsid w:val="52FB8E2A"/>
    <w:rsid w:val="531FBC29"/>
    <w:rsid w:val="53707DEB"/>
    <w:rsid w:val="53A98940"/>
    <w:rsid w:val="540CDECD"/>
    <w:rsid w:val="54532A69"/>
    <w:rsid w:val="56A491BE"/>
    <w:rsid w:val="56CC14EB"/>
    <w:rsid w:val="5947DA54"/>
    <w:rsid w:val="59AE7EFC"/>
    <w:rsid w:val="59C83324"/>
    <w:rsid w:val="59CF642B"/>
    <w:rsid w:val="5A5A6FCE"/>
    <w:rsid w:val="5A61FF35"/>
    <w:rsid w:val="5ADEB311"/>
    <w:rsid w:val="5C693630"/>
    <w:rsid w:val="5E130A12"/>
    <w:rsid w:val="5E4161DC"/>
    <w:rsid w:val="5E7DC3AC"/>
    <w:rsid w:val="5F9AE05F"/>
    <w:rsid w:val="603A3312"/>
    <w:rsid w:val="6040DA85"/>
    <w:rsid w:val="616D03C8"/>
    <w:rsid w:val="61BFE4B8"/>
    <w:rsid w:val="626057B9"/>
    <w:rsid w:val="629A08D0"/>
    <w:rsid w:val="6353CDCD"/>
    <w:rsid w:val="659388D5"/>
    <w:rsid w:val="65E52580"/>
    <w:rsid w:val="66514737"/>
    <w:rsid w:val="666047ED"/>
    <w:rsid w:val="6732D85A"/>
    <w:rsid w:val="67CCF287"/>
    <w:rsid w:val="68B3BEC9"/>
    <w:rsid w:val="69C25B43"/>
    <w:rsid w:val="69DC4384"/>
    <w:rsid w:val="6A4DD78B"/>
    <w:rsid w:val="6B415524"/>
    <w:rsid w:val="6BB2598E"/>
    <w:rsid w:val="6BBD287F"/>
    <w:rsid w:val="6C9A8D6F"/>
    <w:rsid w:val="6DCC7B74"/>
    <w:rsid w:val="6F59EB49"/>
    <w:rsid w:val="6FE91D22"/>
    <w:rsid w:val="72527763"/>
    <w:rsid w:val="729DC760"/>
    <w:rsid w:val="730F839C"/>
    <w:rsid w:val="738A9C85"/>
    <w:rsid w:val="74157F45"/>
    <w:rsid w:val="74B2AC1D"/>
    <w:rsid w:val="74FA9BB5"/>
    <w:rsid w:val="75BA62A1"/>
    <w:rsid w:val="760FC7F7"/>
    <w:rsid w:val="778D3458"/>
    <w:rsid w:val="78E7A582"/>
    <w:rsid w:val="7AED8A9B"/>
    <w:rsid w:val="7B12D5EA"/>
    <w:rsid w:val="7B86A3A9"/>
    <w:rsid w:val="7BF0DC9F"/>
    <w:rsid w:val="7DAD46C6"/>
    <w:rsid w:val="7ED9642C"/>
    <w:rsid w:val="7F1DB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710"/>
  <w15:docId w15:val="{D2832EFF-C08C-4E82-8A06-A63D229D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ED9642C"/>
    <w:rPr>
      <w:color w:val="0000FF"/>
      <w:u w:val="single"/>
    </w:rPr>
  </w:style>
  <w:style w:type="paragraph" w:styleId="NormalWeb">
    <w:name w:val="Normal (Web)"/>
    <w:basedOn w:val="Normal"/>
    <w:uiPriority w:val="99"/>
    <w:semiHidden/>
    <w:unhideWhenUsed/>
    <w:rsid w:val="0011142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12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escribeCulture@ed.ac.uk" TargetMode="External"/><Relationship Id="rId2" Type="http://schemas.openxmlformats.org/officeDocument/2006/relationships/customXml" Target="../customXml/item2.xml"/><Relationship Id="R00f197eccf6c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4295a1-8373-4cba-9d81-14931742a1d0">
      <Terms xmlns="http://schemas.microsoft.com/office/infopath/2007/PartnerControls"/>
    </lcf76f155ced4ddcb4097134ff3c332f>
    <TaxCatchAll xmlns="47bc43b0-a0d9-4fd0-9549-be5cc5a96c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F29BB77B9594FA5169A56446CDBBB" ma:contentTypeVersion="11" ma:contentTypeDescription="Create a new document." ma:contentTypeScope="" ma:versionID="3d9a139e3bbd89ec105027e4722ef0d4">
  <xsd:schema xmlns:xsd="http://www.w3.org/2001/XMLSchema" xmlns:xs="http://www.w3.org/2001/XMLSchema" xmlns:p="http://schemas.microsoft.com/office/2006/metadata/properties" xmlns:ns2="d44295a1-8373-4cba-9d81-14931742a1d0" xmlns:ns3="47bc43b0-a0d9-4fd0-9549-be5cc5a96c69" targetNamespace="http://schemas.microsoft.com/office/2006/metadata/properties" ma:root="true" ma:fieldsID="fcf5d7bb9eb7b44b66c9085722d02632" ns2:_="" ns3:_="">
    <xsd:import namespace="d44295a1-8373-4cba-9d81-14931742a1d0"/>
    <xsd:import namespace="47bc43b0-a0d9-4fd0-9549-be5cc5a96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5a1-8373-4cba-9d81-14931742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c43b0-a0d9-4fd0-9549-be5cc5a96c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e9eadb-fb17-4699-bb22-8d0621923a44}" ma:internalName="TaxCatchAll" ma:showField="CatchAllData" ma:web="47bc43b0-a0d9-4fd0-9549-be5cc5a96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B76C3-A1D1-4CB8-943E-09344591932B}">
  <ds:schemaRefs>
    <ds:schemaRef ds:uri="http://schemas.microsoft.com/sharepoint/v3/contenttype/forms"/>
  </ds:schemaRefs>
</ds:datastoreItem>
</file>

<file path=customXml/itemProps2.xml><?xml version="1.0" encoding="utf-8"?>
<ds:datastoreItem xmlns:ds="http://schemas.openxmlformats.org/officeDocument/2006/customXml" ds:itemID="{52008185-1B53-44FE-B700-478ECE4C4CEA}">
  <ds:schemaRefs>
    <ds:schemaRef ds:uri="http://schemas.microsoft.com/office/2006/metadata/properties"/>
    <ds:schemaRef ds:uri="http://schemas.microsoft.com/office/infopath/2007/PartnerControls"/>
    <ds:schemaRef ds:uri="d44295a1-8373-4cba-9d81-14931742a1d0"/>
    <ds:schemaRef ds:uri="47bc43b0-a0d9-4fd0-9549-be5cc5a96c69"/>
  </ds:schemaRefs>
</ds:datastoreItem>
</file>

<file path=customXml/itemProps3.xml><?xml version="1.0" encoding="utf-8"?>
<ds:datastoreItem xmlns:ds="http://schemas.openxmlformats.org/officeDocument/2006/customXml" ds:itemID="{37829A12-0EC7-4D3C-9F2E-ECE5449D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5a1-8373-4cba-9d81-14931742a1d0"/>
    <ds:schemaRef ds:uri="47bc43b0-a0d9-4fd0-9549-be5cc5a9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Ruthanne Baxter</dc:creator>
  <cp:lastModifiedBy>Laura Beattie</cp:lastModifiedBy>
  <cp:revision>2</cp:revision>
  <dcterms:created xsi:type="dcterms:W3CDTF">2026-06-16T11:21:00Z</dcterms:created>
  <dcterms:modified xsi:type="dcterms:W3CDTF">2026-06-16T11:21:00Z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0x010100973F29BB77B9594FA5169A56446CDBBB</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